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B8" w:rsidRPr="00C65EB8" w:rsidRDefault="00C65EB8" w:rsidP="00C65EB8">
      <w:pPr>
        <w:spacing w:after="0" w:line="240" w:lineRule="auto"/>
        <w:rPr>
          <w:rFonts w:ascii="Verdana" w:eastAsia="Times New Roman" w:hAnsi="Verdana" w:cs="Tahoma"/>
          <w:color w:val="CABBAC"/>
          <w:sz w:val="17"/>
          <w:szCs w:val="17"/>
          <w:lang w:eastAsia="ru-RU"/>
        </w:rPr>
      </w:pPr>
      <w:r w:rsidRPr="00C65EB8">
        <w:rPr>
          <w:rFonts w:ascii="Verdana" w:eastAsia="Times New Roman" w:hAnsi="Verdana" w:cs="Tahoma"/>
          <w:color w:val="CABBAC"/>
          <w:sz w:val="17"/>
          <w:szCs w:val="17"/>
          <w:lang w:eastAsia="ru-RU"/>
        </w:rPr>
        <w:t xml:space="preserve">» </w:t>
      </w:r>
    </w:p>
    <w:p w:rsidR="00C65EB8" w:rsidRDefault="00C65EB8" w:rsidP="00C65EB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>Об утверждении муниципальной долгосрочной целевой программы «Профилактика экстремизма и терроризма на территории сельского поселения</w:t>
      </w:r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 сельсовет </w:t>
      </w:r>
      <w:r w:rsidR="006C069A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муниципального района </w:t>
      </w:r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Абзелиловский район </w:t>
      </w:r>
      <w:r w:rsidR="006C069A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Республики Башкортостан </w:t>
      </w:r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 </w:t>
      </w:r>
    </w:p>
    <w:p w:rsidR="00C65EB8" w:rsidRPr="00C65EB8" w:rsidRDefault="00C65EB8" w:rsidP="00C65EB8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>на 201</w:t>
      </w:r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>5</w:t>
      </w:r>
      <w:r w:rsidRPr="00C65EB8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 -201</w:t>
      </w:r>
      <w:r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>7</w:t>
      </w:r>
      <w:r w:rsidRPr="00C65EB8">
        <w:rPr>
          <w:rFonts w:ascii="Tahoma" w:eastAsia="Times New Roman" w:hAnsi="Tahoma" w:cs="Tahoma"/>
          <w:b/>
          <w:bCs/>
          <w:color w:val="4A5562"/>
          <w:kern w:val="36"/>
          <w:sz w:val="48"/>
          <w:szCs w:val="48"/>
          <w:lang w:eastAsia="ru-RU"/>
        </w:rPr>
        <w:t xml:space="preserve"> годы»</w:t>
      </w:r>
    </w:p>
    <w:p w:rsidR="00C65EB8" w:rsidRP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Default="00C65EB8" w:rsidP="00C65EB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АДМИНИСТРАЦИЯ  СЕЛЬСКОГО ПОСЕЛЕНИЯ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ТАШТИМЕРОВСКИЙ СЕЛЬСОВЕТ МУНИЦИПАЛЬНОГО РАЙОНА АБЗЕЛИЛОВСКИЙ РАЙОН РЕСПУБЛИКИ БАШКОРТОСТАН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</w:p>
    <w:p w:rsid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ПОСТАНОВЛЕНИЕ</w:t>
      </w:r>
    </w:p>
    <w:p w:rsidR="004E498B" w:rsidRPr="00C65EB8" w:rsidRDefault="004E498B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№7                                                                              от 19 февраля 2015 года 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Об утверждении муниципальной долгосрочной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целевой программы «Профилактика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экстремизма и терроризма на территории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сельского поселения </w:t>
      </w:r>
      <w:proofErr w:type="spellStart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сельсовет муниципального района Абзелиловский район Республики Башкортостан 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на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5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-201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7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годы»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соответствии с Федеральными законами № 131-ФЗ от 06.10.2003 года «Об общих принципах организации местного самоуправления в Российской Федерации», № 35-Ф3 от 06.03.2006 года «О противодействии терроризму», № 114-ФЗ от 25.07.2002 года «О противодействии экстремистской деятельности», в целях создания многоуровневой системы профилактики экстремизма и терроризма на территории сельского поселения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proofErr w:type="gramEnd"/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ПОСТАНОВЛЯЮ: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1. Утвердить муниципальную долгосрочную целевую программу «Профилактика экстремизма и терроризма на территории  сельского поселения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годы» согласно приложению.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2. Сектору экономики и финансов Администрации, предусмотреть ассигнования на реализацию муниципальной долгосрочной целевой программы «Профилактика экстремизма и терроризма на территории </w:t>
      </w:r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ельского поселения</w:t>
      </w:r>
      <w:r w:rsidR="004E498B" w:rsidRP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годы».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3. Установить, что в ходе реализации муниципальной долгосрочной целевой программы «Профилактика экстремизма и терроризма на территории сельского поселения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на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годы» подлежат ежегодной корректировке мероприятия и объемы их финансирования с учетом возможностей средств местного бюджета.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4. Настоящее постановление </w:t>
      </w: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подлежит официальному обнародованию на информационных стендах Администрации  сельского поселения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и вступает</w:t>
      </w:r>
      <w:proofErr w:type="gram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 силу с 01 января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5. </w:t>
      </w: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выполнением постановления оставляю за собой.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Глава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сельского поселения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Р.Г.Хафизов.</w:t>
      </w:r>
    </w:p>
    <w:p w:rsid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C65EB8" w:rsidRPr="00C65EB8" w:rsidRDefault="004E498B" w:rsidP="004E498B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 xml:space="preserve">                   </w:t>
      </w:r>
      <w:r w:rsidR="00C65EB8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Приложение</w:t>
      </w:r>
      <w:r w:rsidR="00C65EB8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к постановлению Администрации </w:t>
      </w:r>
      <w:r w:rsidR="00C65EB8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сельского поселения </w:t>
      </w:r>
      <w:proofErr w:type="spellStart"/>
      <w:r w:rsid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                                                          муниципального района Абзелиловский район РБ</w:t>
      </w:r>
    </w:p>
    <w:p w:rsidR="00C65EB8" w:rsidRPr="00C65EB8" w:rsidRDefault="00B74970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№</w:t>
      </w:r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07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от 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19.02.2015г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  <w:r w:rsidR="00C65EB8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Муниципальная долгосрочная целевая программа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«Профилактика экстремизма и терроризма на территории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сельского поселения </w:t>
      </w:r>
      <w:proofErr w:type="spellStart"/>
      <w:r w:rsidRPr="00C65EB8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>Таштимеровский</w:t>
      </w:r>
      <w:proofErr w:type="spellEnd"/>
      <w:r w:rsidRPr="00C65EB8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на 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5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– 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7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годы».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Паспорт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муниципальной долгосрочной целевой программы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«Профилактика экстремизма и терроризма на территории 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сельского поселения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Pr="00C65EB8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>Таштимеровский</w:t>
      </w:r>
      <w:proofErr w:type="spellEnd"/>
      <w:r w:rsidRPr="00C65EB8">
        <w:rPr>
          <w:rFonts w:ascii="Tahoma" w:eastAsia="Times New Roman" w:hAnsi="Tahoma" w:cs="Tahoma"/>
          <w:b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</w:p>
    <w:p w:rsidR="00C65EB8" w:rsidRPr="00C65EB8" w:rsidRDefault="00C65EB8" w:rsidP="00B7497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на 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5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– 201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7</w:t>
      </w: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годы»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Наименование Программы Муниципальная долгосрочная целевая программа «Профилактика экстремизма и терроризма на территории сельского поселения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годы» (далее – Программа)</w:t>
      </w:r>
    </w:p>
    <w:p w:rsidR="00A3202E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Основание для разработки Программы Федеральный закон от 06.10.2003 года № 131-ФЗ «Об общих принципах организации местного самоуправления в Российской Федерации»; Федеральный закон от 06.03.2006 года № 35-ФЗ «О противодействии терроризму»;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Федеральный закон от 25.07.2002 года № 114-ФЗ «О противодействии экстремистской деятельности»;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Муниципальный заказчик Программы Администрация сельского поселения</w:t>
      </w:r>
      <w:r w:rsidR="00A3202E" w:rsidRP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proofErr w:type="gramEnd"/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A3202E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Разработчик Программы Антитеррористическая комиссия сельского поселения</w:t>
      </w:r>
      <w:r w:rsidR="00A3202E" w:rsidRP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A3202E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Цели Программы - совершенствование системы профилактических мер антитеррористической и </w:t>
      </w:r>
      <w:proofErr w:type="spell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антиэкстремистской</w:t>
      </w:r>
      <w:proofErr w:type="spell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направленности;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предупреждение террористических и экстремистских проявлений на территории сельского поселения</w:t>
      </w:r>
      <w:r w:rsidR="00A3202E" w:rsidRP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A3202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РБ;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укрепление межнационального согласия;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достижение взаимопонимания и взаимного уважения в вопросах межэтнического и межкультурного сотрудничества.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Задачи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 повышение уровня межведомственного взаимодействия по профилактике терроризма и экстремизма;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предотвращение проявлений терроризма и экстремизма на территории сельского поселения</w:t>
      </w:r>
      <w:r w:rsidR="004E498B" w:rsidRP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Таштимеровский</w:t>
      </w:r>
      <w:proofErr w:type="spellEnd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усиление антитеррористической защищенности объектов социальной сферы и мест массового пребывания людей;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  <w:proofErr w:type="gram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проведение пропагандистской работы с населением сельского поселения</w:t>
      </w:r>
      <w:r w:rsidR="004E498B" w:rsidRP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4E498B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направленной на предупреждение террористической и экстремистской деятельности, повышение бдительности населения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Сроки реализации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201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201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Финансовое обеспечение Программы Финансовое обеспечение мероприятий Программы предусмотрено из следующих источников: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Средства бюджета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корректируемые на каждый бюджетный год;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Внебюджетные источники (средства спонсоров, благотворительные пожертвования и т.д.).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Объем финансирования Программы – 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30.0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тысяч рублей: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201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10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000 рублей;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201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10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00 рублей;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201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– 1</w:t>
      </w:r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000 рублей.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Управление Программой Управление Программой осуществляет Администрация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Ожидаемые конечные результаты реализации Программы - снижение возможности совершения террористических актов на территории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устранение причин и условий, способствующих проявлениям экстремизма.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Контроль за</w:t>
      </w:r>
      <w:proofErr w:type="gram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реализацией Программы Контроль за реализацией Программы осуществляют Собрание депутатов сельского поселения, Администрация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1. Содержание проблемы и обоснование необходимости ее решения программными методами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Ситуация в сфере борьбы с терроризмом и экстремизмом на территории Российской Федерации остается напряженной. Наличие на территории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Практически на всех объектах социальной сферы на сегодняшний день имеются недостатки, а именно отсутствие системы видеонаблюдения, металлических дверей. Во многих учреждениях требуется ремонт внешних ограждений, в некоторых внешние ограждения вообще отсутствуют.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2. Цели и задачи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2.1. Целями Программы являются: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повышение уровня межведомственного взаимодействия по вопросам профилактики терроризма и экстремизма;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предупреждение террористических и экстремистских проявлений на территории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укрепление межнационального согласия;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достижение взаимопонимания и взаимного уважения в вопросах межэтнического и межкультурного сотрудничества.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2.2. Достижение целей обеспечивается решением следующих задач: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предотвращение проявлений терроризма и экстремизма на территории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усиление антитеррористической защищенности объектов социальной сферы и мест массового пребывания людей;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проведение воспитательной, пропагандистской работы с населением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направленной на предупреждение террористической и экстремистской деятельности, повышение бдительности населения.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Исполнение мероприятий Программы позволит решить острые проблемы, стоящие перед органами местного самоуправления сельского поселения</w:t>
      </w:r>
      <w:r w:rsidR="00B74970" w:rsidRP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B74970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в части создания условий реального снижения напряженности в обществе, повышения уровня антитеррористической защиты.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3. Сроки реализации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Реализация Программы осуществляется в период с 201</w:t>
      </w:r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года по 201</w:t>
      </w:r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год.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4. Перечень мероприятий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Основные мероприятия программы направлены на: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профилактику проявлений экстремизма и гармонизацию межнациональных отношений;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сохранение и развитие национальных культур, с целью профилактики экстремизма на национальной почве;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- информационную пропаганду.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Перечень мероприятий Программы приведен в приложении № 2 к настоящей Программе.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5. Нормативное обеспечение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В целях реализации Программы необходимо принятие нормативного правового акта, регламентирующего порядок образования и деятельности комиссии по профилактике экстремизма при Администрации сельского поселения</w:t>
      </w:r>
      <w:r w:rsidR="006C069A" w:rsidRP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6. Ресурсное обеспечение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Финансирование Программы предполагаетс</w:t>
      </w:r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я осуществлять за счет бюджета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сельского поселения</w:t>
      </w:r>
      <w:r w:rsidR="006C069A" w:rsidRP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t>Общий объем финансирования Программы составляет 30</w:t>
      </w:r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.0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тыс. рублей. По годам финансирование составляет: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8"/>
        <w:gridCol w:w="5087"/>
      </w:tblGrid>
      <w:tr w:rsidR="00C65EB8" w:rsidRPr="00C65EB8" w:rsidTr="00C65EB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Всего (тыс. рублей)</w:t>
            </w:r>
          </w:p>
        </w:tc>
      </w:tr>
      <w:tr w:rsidR="00C65EB8" w:rsidRPr="00C65EB8" w:rsidTr="00C65EB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6C06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</w:t>
            </w:r>
            <w:r w:rsidR="006C069A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6C069A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</w:t>
            </w:r>
            <w:r w:rsidR="00C65EB8"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</w:tr>
      <w:tr w:rsidR="00C65EB8" w:rsidRPr="00C65EB8" w:rsidTr="00C65EB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10,5</w:t>
            </w:r>
          </w:p>
        </w:tc>
      </w:tr>
      <w:tr w:rsidR="00C65EB8" w:rsidRPr="00C65EB8" w:rsidTr="00C65EB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C65EB8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B8" w:rsidRPr="00C65EB8" w:rsidRDefault="006C069A" w:rsidP="00B749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10</w:t>
            </w:r>
            <w:r w:rsidR="00C65EB8" w:rsidRPr="00C65EB8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,0</w:t>
            </w:r>
          </w:p>
        </w:tc>
      </w:tr>
    </w:tbl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Объемы финансирования Программы </w:t>
      </w:r>
      <w:proofErr w:type="gramStart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носят прогнозный характер и подлежат</w:t>
      </w:r>
      <w:proofErr w:type="gramEnd"/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ежегодной корректировке при формировании бюджета сельского поселения</w:t>
      </w:r>
      <w:r w:rsidR="00CD0CCD" w:rsidRP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на соответствующий год, исходя из возможностей и средств бюджета и степени реализации мероприятий Программы.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7. Механизм реализации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Финансирование расходов, связанных с реализацией мероприятий Программы, осуществляется в установленном порядке.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</w:t>
      </w:r>
      <w:r w:rsidR="006C069A" w:rsidRP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Координатором Программы и ответственным за ее текущий мониторинг является Администрация сельского поселения</w:t>
      </w:r>
      <w:r w:rsidR="00CD0CCD" w:rsidRP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CD0CCD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. Другие исполнители мероприятий Программы ежеквартально представляют в Администрацию сельского поселения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="006C069A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информацию о ходе выполнения мероприятий Программы.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 xml:space="preserve">По итогам реализации Программы Администрация сельского поселения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="006C069A"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ежегодно готовит отчет.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Администрацией сельского поселения</w:t>
      </w:r>
      <w:r w:rsidR="006C069A" w:rsidRP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Таштимеровский</w:t>
      </w:r>
      <w:proofErr w:type="spellEnd"/>
      <w:r w:rsidR="006C069A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сельсовет муниципального района Абзелиловский район РБ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8. Оценка эффективности Программы</w:t>
      </w:r>
    </w:p>
    <w:p w:rsidR="00C65EB8" w:rsidRPr="00C65EB8" w:rsidRDefault="00C65EB8" w:rsidP="00B7497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  <w:t>Реальную эффективность реализации Программы позволит оценить результат проведения мониторинга общественного мнения о межнациональных отношениях.</w:t>
      </w:r>
      <w:r w:rsidRPr="00C65EB8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br/>
      </w:r>
    </w:p>
    <w:sectPr w:rsidR="00C65EB8" w:rsidRPr="00C65EB8" w:rsidSect="00B3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B8"/>
    <w:rsid w:val="00000ED5"/>
    <w:rsid w:val="00002364"/>
    <w:rsid w:val="00002C1B"/>
    <w:rsid w:val="00003253"/>
    <w:rsid w:val="000041DE"/>
    <w:rsid w:val="00004802"/>
    <w:rsid w:val="00004D0A"/>
    <w:rsid w:val="0000686E"/>
    <w:rsid w:val="000077D5"/>
    <w:rsid w:val="00007F85"/>
    <w:rsid w:val="000106D5"/>
    <w:rsid w:val="000128D4"/>
    <w:rsid w:val="00013B3A"/>
    <w:rsid w:val="000239C3"/>
    <w:rsid w:val="0002439B"/>
    <w:rsid w:val="000327F8"/>
    <w:rsid w:val="000332A9"/>
    <w:rsid w:val="000335ED"/>
    <w:rsid w:val="000354C3"/>
    <w:rsid w:val="00041F01"/>
    <w:rsid w:val="000424FF"/>
    <w:rsid w:val="00042BB8"/>
    <w:rsid w:val="00047818"/>
    <w:rsid w:val="00047E92"/>
    <w:rsid w:val="00050C47"/>
    <w:rsid w:val="0006149A"/>
    <w:rsid w:val="00063D6B"/>
    <w:rsid w:val="00064A0F"/>
    <w:rsid w:val="00064B84"/>
    <w:rsid w:val="00066609"/>
    <w:rsid w:val="00070B7B"/>
    <w:rsid w:val="00071FFC"/>
    <w:rsid w:val="000734EE"/>
    <w:rsid w:val="000740ED"/>
    <w:rsid w:val="00074B6F"/>
    <w:rsid w:val="00075007"/>
    <w:rsid w:val="00076CD2"/>
    <w:rsid w:val="000775B5"/>
    <w:rsid w:val="00080119"/>
    <w:rsid w:val="00081C7E"/>
    <w:rsid w:val="00087723"/>
    <w:rsid w:val="00091C56"/>
    <w:rsid w:val="000934CC"/>
    <w:rsid w:val="00094138"/>
    <w:rsid w:val="000A0650"/>
    <w:rsid w:val="000A178A"/>
    <w:rsid w:val="000A1938"/>
    <w:rsid w:val="000A2E92"/>
    <w:rsid w:val="000A39AA"/>
    <w:rsid w:val="000A5F99"/>
    <w:rsid w:val="000A6CC3"/>
    <w:rsid w:val="000B645C"/>
    <w:rsid w:val="000B6AEB"/>
    <w:rsid w:val="000C30B8"/>
    <w:rsid w:val="000C4490"/>
    <w:rsid w:val="000C6B39"/>
    <w:rsid w:val="000C783C"/>
    <w:rsid w:val="000D017A"/>
    <w:rsid w:val="000D05AC"/>
    <w:rsid w:val="000D0DD2"/>
    <w:rsid w:val="000D1FB0"/>
    <w:rsid w:val="000D2909"/>
    <w:rsid w:val="000D2E0F"/>
    <w:rsid w:val="000D3913"/>
    <w:rsid w:val="000D54B0"/>
    <w:rsid w:val="000E0C27"/>
    <w:rsid w:val="000E2F4D"/>
    <w:rsid w:val="000E620D"/>
    <w:rsid w:val="000E754A"/>
    <w:rsid w:val="000F00D6"/>
    <w:rsid w:val="000F0C64"/>
    <w:rsid w:val="000F0DAB"/>
    <w:rsid w:val="000F1418"/>
    <w:rsid w:val="000F22E8"/>
    <w:rsid w:val="000F5874"/>
    <w:rsid w:val="000F5C97"/>
    <w:rsid w:val="000F611B"/>
    <w:rsid w:val="00101C50"/>
    <w:rsid w:val="0010230A"/>
    <w:rsid w:val="00102E06"/>
    <w:rsid w:val="00102F5D"/>
    <w:rsid w:val="001064AA"/>
    <w:rsid w:val="00107FCD"/>
    <w:rsid w:val="00110364"/>
    <w:rsid w:val="00111262"/>
    <w:rsid w:val="001119B3"/>
    <w:rsid w:val="00113EA8"/>
    <w:rsid w:val="00113FEE"/>
    <w:rsid w:val="00115350"/>
    <w:rsid w:val="00116501"/>
    <w:rsid w:val="001168A4"/>
    <w:rsid w:val="0011726F"/>
    <w:rsid w:val="0012024C"/>
    <w:rsid w:val="00120D3A"/>
    <w:rsid w:val="00121B68"/>
    <w:rsid w:val="00121F23"/>
    <w:rsid w:val="00122495"/>
    <w:rsid w:val="00124EA1"/>
    <w:rsid w:val="00126844"/>
    <w:rsid w:val="00127CBD"/>
    <w:rsid w:val="00130A7B"/>
    <w:rsid w:val="0013152A"/>
    <w:rsid w:val="00131BFE"/>
    <w:rsid w:val="00131E69"/>
    <w:rsid w:val="0013253E"/>
    <w:rsid w:val="00133D04"/>
    <w:rsid w:val="001341AA"/>
    <w:rsid w:val="00134E90"/>
    <w:rsid w:val="001402A3"/>
    <w:rsid w:val="001408AF"/>
    <w:rsid w:val="00141CD8"/>
    <w:rsid w:val="00142B39"/>
    <w:rsid w:val="0014331B"/>
    <w:rsid w:val="00143B87"/>
    <w:rsid w:val="00145D2B"/>
    <w:rsid w:val="0014735B"/>
    <w:rsid w:val="001525A5"/>
    <w:rsid w:val="0015329B"/>
    <w:rsid w:val="001543F7"/>
    <w:rsid w:val="00155CAB"/>
    <w:rsid w:val="001564EC"/>
    <w:rsid w:val="00160C8E"/>
    <w:rsid w:val="00164ABD"/>
    <w:rsid w:val="00165F98"/>
    <w:rsid w:val="001662B6"/>
    <w:rsid w:val="001676EF"/>
    <w:rsid w:val="001706B9"/>
    <w:rsid w:val="00171D88"/>
    <w:rsid w:val="00173D5D"/>
    <w:rsid w:val="001746C0"/>
    <w:rsid w:val="001752D5"/>
    <w:rsid w:val="00176684"/>
    <w:rsid w:val="001830E7"/>
    <w:rsid w:val="00183439"/>
    <w:rsid w:val="00183838"/>
    <w:rsid w:val="00187A46"/>
    <w:rsid w:val="001907D3"/>
    <w:rsid w:val="0019249D"/>
    <w:rsid w:val="00192DDA"/>
    <w:rsid w:val="001A005D"/>
    <w:rsid w:val="001A4293"/>
    <w:rsid w:val="001A5890"/>
    <w:rsid w:val="001A5BD9"/>
    <w:rsid w:val="001A73D2"/>
    <w:rsid w:val="001A75E6"/>
    <w:rsid w:val="001B0362"/>
    <w:rsid w:val="001B2495"/>
    <w:rsid w:val="001B292E"/>
    <w:rsid w:val="001B2BB0"/>
    <w:rsid w:val="001B3BB1"/>
    <w:rsid w:val="001C0E38"/>
    <w:rsid w:val="001C1168"/>
    <w:rsid w:val="001C11C1"/>
    <w:rsid w:val="001C30F4"/>
    <w:rsid w:val="001C37EF"/>
    <w:rsid w:val="001C6798"/>
    <w:rsid w:val="001C6FB4"/>
    <w:rsid w:val="001D1A59"/>
    <w:rsid w:val="001D554D"/>
    <w:rsid w:val="001D6729"/>
    <w:rsid w:val="001D6F12"/>
    <w:rsid w:val="001D73A0"/>
    <w:rsid w:val="001E2291"/>
    <w:rsid w:val="001E2313"/>
    <w:rsid w:val="001E23C3"/>
    <w:rsid w:val="001E4154"/>
    <w:rsid w:val="001E4221"/>
    <w:rsid w:val="001E48AA"/>
    <w:rsid w:val="001F1733"/>
    <w:rsid w:val="001F2779"/>
    <w:rsid w:val="001F297C"/>
    <w:rsid w:val="001F406C"/>
    <w:rsid w:val="001F41AA"/>
    <w:rsid w:val="002021AF"/>
    <w:rsid w:val="0020232F"/>
    <w:rsid w:val="0020400A"/>
    <w:rsid w:val="00204236"/>
    <w:rsid w:val="00204B68"/>
    <w:rsid w:val="00206517"/>
    <w:rsid w:val="00207B0C"/>
    <w:rsid w:val="00215AB7"/>
    <w:rsid w:val="0021713D"/>
    <w:rsid w:val="0021791F"/>
    <w:rsid w:val="002200AA"/>
    <w:rsid w:val="0022051B"/>
    <w:rsid w:val="002205F1"/>
    <w:rsid w:val="00220921"/>
    <w:rsid w:val="00225E9A"/>
    <w:rsid w:val="0022615B"/>
    <w:rsid w:val="00230A1B"/>
    <w:rsid w:val="00231501"/>
    <w:rsid w:val="00232B22"/>
    <w:rsid w:val="00232FAC"/>
    <w:rsid w:val="00235055"/>
    <w:rsid w:val="00235322"/>
    <w:rsid w:val="00236272"/>
    <w:rsid w:val="002365D3"/>
    <w:rsid w:val="00236781"/>
    <w:rsid w:val="00237062"/>
    <w:rsid w:val="0023748B"/>
    <w:rsid w:val="0023780B"/>
    <w:rsid w:val="00241FAD"/>
    <w:rsid w:val="0024697E"/>
    <w:rsid w:val="00247081"/>
    <w:rsid w:val="00251817"/>
    <w:rsid w:val="00253FE8"/>
    <w:rsid w:val="00253FF8"/>
    <w:rsid w:val="00254003"/>
    <w:rsid w:val="00254B54"/>
    <w:rsid w:val="00255C0A"/>
    <w:rsid w:val="00257752"/>
    <w:rsid w:val="002610F4"/>
    <w:rsid w:val="00267C3B"/>
    <w:rsid w:val="00267D79"/>
    <w:rsid w:val="00270AE1"/>
    <w:rsid w:val="00270BBA"/>
    <w:rsid w:val="00270DD0"/>
    <w:rsid w:val="0027313B"/>
    <w:rsid w:val="002800A2"/>
    <w:rsid w:val="00282356"/>
    <w:rsid w:val="0028305B"/>
    <w:rsid w:val="00285C8B"/>
    <w:rsid w:val="00285D98"/>
    <w:rsid w:val="0028776C"/>
    <w:rsid w:val="00291F69"/>
    <w:rsid w:val="002923D5"/>
    <w:rsid w:val="00293852"/>
    <w:rsid w:val="0029396D"/>
    <w:rsid w:val="00296369"/>
    <w:rsid w:val="00296C84"/>
    <w:rsid w:val="00297C6E"/>
    <w:rsid w:val="002A08EC"/>
    <w:rsid w:val="002A1C47"/>
    <w:rsid w:val="002A21A2"/>
    <w:rsid w:val="002A28E8"/>
    <w:rsid w:val="002A3047"/>
    <w:rsid w:val="002A5A25"/>
    <w:rsid w:val="002A5F0B"/>
    <w:rsid w:val="002A6C58"/>
    <w:rsid w:val="002A6ED4"/>
    <w:rsid w:val="002B256C"/>
    <w:rsid w:val="002B28F3"/>
    <w:rsid w:val="002B3386"/>
    <w:rsid w:val="002B3F2B"/>
    <w:rsid w:val="002B4978"/>
    <w:rsid w:val="002B501D"/>
    <w:rsid w:val="002B641F"/>
    <w:rsid w:val="002C02B7"/>
    <w:rsid w:val="002C0BB2"/>
    <w:rsid w:val="002C4553"/>
    <w:rsid w:val="002C4A4B"/>
    <w:rsid w:val="002C4F73"/>
    <w:rsid w:val="002C5A23"/>
    <w:rsid w:val="002C6489"/>
    <w:rsid w:val="002C7396"/>
    <w:rsid w:val="002D20FF"/>
    <w:rsid w:val="002D229F"/>
    <w:rsid w:val="002D258F"/>
    <w:rsid w:val="002D2E3C"/>
    <w:rsid w:val="002D3A0F"/>
    <w:rsid w:val="002D6E06"/>
    <w:rsid w:val="002D7118"/>
    <w:rsid w:val="002E231F"/>
    <w:rsid w:val="002E2F5E"/>
    <w:rsid w:val="002E5245"/>
    <w:rsid w:val="002F1F59"/>
    <w:rsid w:val="002F34CE"/>
    <w:rsid w:val="002F38A9"/>
    <w:rsid w:val="002F3964"/>
    <w:rsid w:val="002F4829"/>
    <w:rsid w:val="002F7357"/>
    <w:rsid w:val="002F7B36"/>
    <w:rsid w:val="0030053D"/>
    <w:rsid w:val="00301BFF"/>
    <w:rsid w:val="00303084"/>
    <w:rsid w:val="003058AB"/>
    <w:rsid w:val="0030670C"/>
    <w:rsid w:val="00306833"/>
    <w:rsid w:val="00306C79"/>
    <w:rsid w:val="00307937"/>
    <w:rsid w:val="003103F7"/>
    <w:rsid w:val="00310738"/>
    <w:rsid w:val="003112AD"/>
    <w:rsid w:val="00311B95"/>
    <w:rsid w:val="00312C39"/>
    <w:rsid w:val="00314165"/>
    <w:rsid w:val="003152DD"/>
    <w:rsid w:val="00316704"/>
    <w:rsid w:val="00320DB9"/>
    <w:rsid w:val="00320E26"/>
    <w:rsid w:val="00322444"/>
    <w:rsid w:val="0032496C"/>
    <w:rsid w:val="00326B3C"/>
    <w:rsid w:val="00327571"/>
    <w:rsid w:val="00330230"/>
    <w:rsid w:val="0033174E"/>
    <w:rsid w:val="00331F26"/>
    <w:rsid w:val="003339FF"/>
    <w:rsid w:val="00333F2F"/>
    <w:rsid w:val="00334AF3"/>
    <w:rsid w:val="003350B4"/>
    <w:rsid w:val="0033564E"/>
    <w:rsid w:val="0033683D"/>
    <w:rsid w:val="00336AD9"/>
    <w:rsid w:val="003409D8"/>
    <w:rsid w:val="00341506"/>
    <w:rsid w:val="00345105"/>
    <w:rsid w:val="00346356"/>
    <w:rsid w:val="00350DB5"/>
    <w:rsid w:val="00351508"/>
    <w:rsid w:val="00352103"/>
    <w:rsid w:val="003528BE"/>
    <w:rsid w:val="0035321C"/>
    <w:rsid w:val="00354046"/>
    <w:rsid w:val="00355DDC"/>
    <w:rsid w:val="00357B7E"/>
    <w:rsid w:val="00361D80"/>
    <w:rsid w:val="00362541"/>
    <w:rsid w:val="00362E18"/>
    <w:rsid w:val="00363439"/>
    <w:rsid w:val="003649FA"/>
    <w:rsid w:val="003655A7"/>
    <w:rsid w:val="00365F74"/>
    <w:rsid w:val="00366745"/>
    <w:rsid w:val="00372771"/>
    <w:rsid w:val="00372CA0"/>
    <w:rsid w:val="00373A51"/>
    <w:rsid w:val="00376146"/>
    <w:rsid w:val="00376AE4"/>
    <w:rsid w:val="00385D90"/>
    <w:rsid w:val="003908DA"/>
    <w:rsid w:val="00393E51"/>
    <w:rsid w:val="00394820"/>
    <w:rsid w:val="00394F28"/>
    <w:rsid w:val="00396F38"/>
    <w:rsid w:val="00397982"/>
    <w:rsid w:val="003A07D5"/>
    <w:rsid w:val="003A151C"/>
    <w:rsid w:val="003A16B4"/>
    <w:rsid w:val="003A1AB9"/>
    <w:rsid w:val="003A1F14"/>
    <w:rsid w:val="003A2184"/>
    <w:rsid w:val="003A404B"/>
    <w:rsid w:val="003A5811"/>
    <w:rsid w:val="003A7DF1"/>
    <w:rsid w:val="003B00A8"/>
    <w:rsid w:val="003B1F17"/>
    <w:rsid w:val="003B31AD"/>
    <w:rsid w:val="003B5052"/>
    <w:rsid w:val="003B5713"/>
    <w:rsid w:val="003B5B7C"/>
    <w:rsid w:val="003B6404"/>
    <w:rsid w:val="003C10EF"/>
    <w:rsid w:val="003C2137"/>
    <w:rsid w:val="003C7F8D"/>
    <w:rsid w:val="003D25AC"/>
    <w:rsid w:val="003D3DFD"/>
    <w:rsid w:val="003D4591"/>
    <w:rsid w:val="003D6B3E"/>
    <w:rsid w:val="003D751A"/>
    <w:rsid w:val="003E072D"/>
    <w:rsid w:val="003E1D1C"/>
    <w:rsid w:val="003E6305"/>
    <w:rsid w:val="003E7996"/>
    <w:rsid w:val="003F1738"/>
    <w:rsid w:val="003F37D8"/>
    <w:rsid w:val="003F7FFA"/>
    <w:rsid w:val="004037F5"/>
    <w:rsid w:val="00403FD8"/>
    <w:rsid w:val="004050D0"/>
    <w:rsid w:val="004067FE"/>
    <w:rsid w:val="00407562"/>
    <w:rsid w:val="0040774B"/>
    <w:rsid w:val="004109B1"/>
    <w:rsid w:val="00411D1F"/>
    <w:rsid w:val="00413BA3"/>
    <w:rsid w:val="00414985"/>
    <w:rsid w:val="00415ED4"/>
    <w:rsid w:val="0041643E"/>
    <w:rsid w:val="0041686F"/>
    <w:rsid w:val="00420BED"/>
    <w:rsid w:val="00423D35"/>
    <w:rsid w:val="004247BE"/>
    <w:rsid w:val="004251ED"/>
    <w:rsid w:val="0042675A"/>
    <w:rsid w:val="00427192"/>
    <w:rsid w:val="00427D35"/>
    <w:rsid w:val="00430746"/>
    <w:rsid w:val="0043078C"/>
    <w:rsid w:val="00430AF1"/>
    <w:rsid w:val="00432576"/>
    <w:rsid w:val="004327A9"/>
    <w:rsid w:val="004330A7"/>
    <w:rsid w:val="00434F1C"/>
    <w:rsid w:val="00441812"/>
    <w:rsid w:val="004426BF"/>
    <w:rsid w:val="004444C5"/>
    <w:rsid w:val="00444D3B"/>
    <w:rsid w:val="00450260"/>
    <w:rsid w:val="00450768"/>
    <w:rsid w:val="00453CA7"/>
    <w:rsid w:val="00454CDD"/>
    <w:rsid w:val="00455106"/>
    <w:rsid w:val="0046373D"/>
    <w:rsid w:val="00465D40"/>
    <w:rsid w:val="00473AA5"/>
    <w:rsid w:val="00480662"/>
    <w:rsid w:val="00480B98"/>
    <w:rsid w:val="004813DB"/>
    <w:rsid w:val="004830DC"/>
    <w:rsid w:val="00483F4A"/>
    <w:rsid w:val="004864BC"/>
    <w:rsid w:val="00486BD2"/>
    <w:rsid w:val="00487C37"/>
    <w:rsid w:val="00487DAE"/>
    <w:rsid w:val="00490A61"/>
    <w:rsid w:val="00491085"/>
    <w:rsid w:val="00491BE1"/>
    <w:rsid w:val="00492CD5"/>
    <w:rsid w:val="0049552F"/>
    <w:rsid w:val="00496C35"/>
    <w:rsid w:val="004A0FFD"/>
    <w:rsid w:val="004A210C"/>
    <w:rsid w:val="004A3353"/>
    <w:rsid w:val="004A4AA3"/>
    <w:rsid w:val="004A5151"/>
    <w:rsid w:val="004A515A"/>
    <w:rsid w:val="004A6015"/>
    <w:rsid w:val="004B0863"/>
    <w:rsid w:val="004B08F6"/>
    <w:rsid w:val="004B16AE"/>
    <w:rsid w:val="004B18F8"/>
    <w:rsid w:val="004B5914"/>
    <w:rsid w:val="004B6DFF"/>
    <w:rsid w:val="004C29FF"/>
    <w:rsid w:val="004C399B"/>
    <w:rsid w:val="004C5346"/>
    <w:rsid w:val="004C6244"/>
    <w:rsid w:val="004C686B"/>
    <w:rsid w:val="004C7662"/>
    <w:rsid w:val="004C7B14"/>
    <w:rsid w:val="004C7B30"/>
    <w:rsid w:val="004D134B"/>
    <w:rsid w:val="004D1744"/>
    <w:rsid w:val="004D2776"/>
    <w:rsid w:val="004D2A4D"/>
    <w:rsid w:val="004D55CE"/>
    <w:rsid w:val="004D63F1"/>
    <w:rsid w:val="004E127D"/>
    <w:rsid w:val="004E498B"/>
    <w:rsid w:val="004E50B7"/>
    <w:rsid w:val="004E5DCF"/>
    <w:rsid w:val="004E706C"/>
    <w:rsid w:val="004E75B0"/>
    <w:rsid w:val="004F13F9"/>
    <w:rsid w:val="004F2AE3"/>
    <w:rsid w:val="004F2CAC"/>
    <w:rsid w:val="004F50FE"/>
    <w:rsid w:val="004F6153"/>
    <w:rsid w:val="004F69FA"/>
    <w:rsid w:val="004F7AF2"/>
    <w:rsid w:val="0050120D"/>
    <w:rsid w:val="00502F94"/>
    <w:rsid w:val="005048E1"/>
    <w:rsid w:val="005050F0"/>
    <w:rsid w:val="00506B36"/>
    <w:rsid w:val="00510F85"/>
    <w:rsid w:val="005119E1"/>
    <w:rsid w:val="005120C4"/>
    <w:rsid w:val="00515177"/>
    <w:rsid w:val="00516B9E"/>
    <w:rsid w:val="0051732F"/>
    <w:rsid w:val="0051767E"/>
    <w:rsid w:val="00520223"/>
    <w:rsid w:val="00520B02"/>
    <w:rsid w:val="0052200D"/>
    <w:rsid w:val="00524361"/>
    <w:rsid w:val="0052799F"/>
    <w:rsid w:val="00527D28"/>
    <w:rsid w:val="005312C3"/>
    <w:rsid w:val="00532319"/>
    <w:rsid w:val="00542E69"/>
    <w:rsid w:val="005451A3"/>
    <w:rsid w:val="005477EA"/>
    <w:rsid w:val="00547B8D"/>
    <w:rsid w:val="00551001"/>
    <w:rsid w:val="00551411"/>
    <w:rsid w:val="005519F0"/>
    <w:rsid w:val="0055262C"/>
    <w:rsid w:val="00553D50"/>
    <w:rsid w:val="005600C7"/>
    <w:rsid w:val="00563B9B"/>
    <w:rsid w:val="00563F41"/>
    <w:rsid w:val="00564152"/>
    <w:rsid w:val="0056447A"/>
    <w:rsid w:val="0056727D"/>
    <w:rsid w:val="005678BF"/>
    <w:rsid w:val="00571CDA"/>
    <w:rsid w:val="00572680"/>
    <w:rsid w:val="005730BF"/>
    <w:rsid w:val="00573102"/>
    <w:rsid w:val="00574D70"/>
    <w:rsid w:val="00576242"/>
    <w:rsid w:val="00577538"/>
    <w:rsid w:val="0057766F"/>
    <w:rsid w:val="00577F9F"/>
    <w:rsid w:val="005809CA"/>
    <w:rsid w:val="00580AF9"/>
    <w:rsid w:val="00582110"/>
    <w:rsid w:val="005824AD"/>
    <w:rsid w:val="00582FC2"/>
    <w:rsid w:val="005869C1"/>
    <w:rsid w:val="00591182"/>
    <w:rsid w:val="0059313D"/>
    <w:rsid w:val="005945C5"/>
    <w:rsid w:val="00595C51"/>
    <w:rsid w:val="00595DCD"/>
    <w:rsid w:val="00597FB6"/>
    <w:rsid w:val="005A0C91"/>
    <w:rsid w:val="005A3C5E"/>
    <w:rsid w:val="005A3C9C"/>
    <w:rsid w:val="005A437F"/>
    <w:rsid w:val="005A7B6F"/>
    <w:rsid w:val="005B0589"/>
    <w:rsid w:val="005B1851"/>
    <w:rsid w:val="005B35FE"/>
    <w:rsid w:val="005B365B"/>
    <w:rsid w:val="005B425A"/>
    <w:rsid w:val="005B4AF8"/>
    <w:rsid w:val="005B4BA1"/>
    <w:rsid w:val="005B51BA"/>
    <w:rsid w:val="005B580C"/>
    <w:rsid w:val="005B6CE1"/>
    <w:rsid w:val="005B6DAE"/>
    <w:rsid w:val="005B75AC"/>
    <w:rsid w:val="005B7841"/>
    <w:rsid w:val="005B7FD7"/>
    <w:rsid w:val="005C0A4D"/>
    <w:rsid w:val="005C1EEC"/>
    <w:rsid w:val="005C3A75"/>
    <w:rsid w:val="005C4C16"/>
    <w:rsid w:val="005C5C52"/>
    <w:rsid w:val="005C5F31"/>
    <w:rsid w:val="005C7E16"/>
    <w:rsid w:val="005D1200"/>
    <w:rsid w:val="005D14B4"/>
    <w:rsid w:val="005D1664"/>
    <w:rsid w:val="005D211A"/>
    <w:rsid w:val="005D2E2C"/>
    <w:rsid w:val="005D555E"/>
    <w:rsid w:val="005D73DE"/>
    <w:rsid w:val="005D7674"/>
    <w:rsid w:val="005E152D"/>
    <w:rsid w:val="005E1789"/>
    <w:rsid w:val="005E4A34"/>
    <w:rsid w:val="005E61EE"/>
    <w:rsid w:val="005E6F99"/>
    <w:rsid w:val="005F051E"/>
    <w:rsid w:val="005F1ECB"/>
    <w:rsid w:val="005F3B36"/>
    <w:rsid w:val="005F58E1"/>
    <w:rsid w:val="00601AFF"/>
    <w:rsid w:val="00603710"/>
    <w:rsid w:val="00603F22"/>
    <w:rsid w:val="00603FC3"/>
    <w:rsid w:val="00605B9C"/>
    <w:rsid w:val="00607478"/>
    <w:rsid w:val="0060791B"/>
    <w:rsid w:val="00612FEF"/>
    <w:rsid w:val="0061338D"/>
    <w:rsid w:val="00613A58"/>
    <w:rsid w:val="00615028"/>
    <w:rsid w:val="00615383"/>
    <w:rsid w:val="00617300"/>
    <w:rsid w:val="00622B55"/>
    <w:rsid w:val="006230C5"/>
    <w:rsid w:val="006232F8"/>
    <w:rsid w:val="00623405"/>
    <w:rsid w:val="00623845"/>
    <w:rsid w:val="00624152"/>
    <w:rsid w:val="006250F4"/>
    <w:rsid w:val="00625332"/>
    <w:rsid w:val="0062771D"/>
    <w:rsid w:val="006323ED"/>
    <w:rsid w:val="00632C04"/>
    <w:rsid w:val="00634850"/>
    <w:rsid w:val="00634FC1"/>
    <w:rsid w:val="006352A5"/>
    <w:rsid w:val="00635F98"/>
    <w:rsid w:val="00640C36"/>
    <w:rsid w:val="0064217C"/>
    <w:rsid w:val="006421BB"/>
    <w:rsid w:val="00642857"/>
    <w:rsid w:val="00644AF8"/>
    <w:rsid w:val="006459FE"/>
    <w:rsid w:val="006512A3"/>
    <w:rsid w:val="00652131"/>
    <w:rsid w:val="00653C04"/>
    <w:rsid w:val="00654F9C"/>
    <w:rsid w:val="00655544"/>
    <w:rsid w:val="00663A0F"/>
    <w:rsid w:val="00664840"/>
    <w:rsid w:val="00665C1C"/>
    <w:rsid w:val="00666804"/>
    <w:rsid w:val="006700E8"/>
    <w:rsid w:val="00670C92"/>
    <w:rsid w:val="00673D5A"/>
    <w:rsid w:val="00674147"/>
    <w:rsid w:val="006745A7"/>
    <w:rsid w:val="006766D4"/>
    <w:rsid w:val="00676A8A"/>
    <w:rsid w:val="00676E57"/>
    <w:rsid w:val="00682D6E"/>
    <w:rsid w:val="00684C73"/>
    <w:rsid w:val="00684D00"/>
    <w:rsid w:val="00684D63"/>
    <w:rsid w:val="0068703A"/>
    <w:rsid w:val="006907FB"/>
    <w:rsid w:val="006909D2"/>
    <w:rsid w:val="00690AEE"/>
    <w:rsid w:val="00692677"/>
    <w:rsid w:val="006931A1"/>
    <w:rsid w:val="00693676"/>
    <w:rsid w:val="0069428D"/>
    <w:rsid w:val="006945A9"/>
    <w:rsid w:val="00694C23"/>
    <w:rsid w:val="006952F0"/>
    <w:rsid w:val="006971B4"/>
    <w:rsid w:val="00697269"/>
    <w:rsid w:val="006A47C3"/>
    <w:rsid w:val="006A5558"/>
    <w:rsid w:val="006A5BB6"/>
    <w:rsid w:val="006B01D0"/>
    <w:rsid w:val="006B0DD3"/>
    <w:rsid w:val="006B307D"/>
    <w:rsid w:val="006B53AB"/>
    <w:rsid w:val="006B6161"/>
    <w:rsid w:val="006C069A"/>
    <w:rsid w:val="006C3419"/>
    <w:rsid w:val="006C3E41"/>
    <w:rsid w:val="006C4A41"/>
    <w:rsid w:val="006C76FD"/>
    <w:rsid w:val="006C7E11"/>
    <w:rsid w:val="006D1B8B"/>
    <w:rsid w:val="006D23D9"/>
    <w:rsid w:val="006D2443"/>
    <w:rsid w:val="006D280E"/>
    <w:rsid w:val="006D3083"/>
    <w:rsid w:val="006D4918"/>
    <w:rsid w:val="006D49B4"/>
    <w:rsid w:val="006D632D"/>
    <w:rsid w:val="006E0356"/>
    <w:rsid w:val="006E270F"/>
    <w:rsid w:val="006E61CA"/>
    <w:rsid w:val="006F0198"/>
    <w:rsid w:val="006F1908"/>
    <w:rsid w:val="00710591"/>
    <w:rsid w:val="00712EF3"/>
    <w:rsid w:val="00713CE7"/>
    <w:rsid w:val="00714399"/>
    <w:rsid w:val="00714420"/>
    <w:rsid w:val="00714ED6"/>
    <w:rsid w:val="00716111"/>
    <w:rsid w:val="0071616C"/>
    <w:rsid w:val="007215E5"/>
    <w:rsid w:val="00722F63"/>
    <w:rsid w:val="007259B6"/>
    <w:rsid w:val="00725AB0"/>
    <w:rsid w:val="00727B6E"/>
    <w:rsid w:val="0073070A"/>
    <w:rsid w:val="0073264A"/>
    <w:rsid w:val="00732684"/>
    <w:rsid w:val="007374E6"/>
    <w:rsid w:val="0074009D"/>
    <w:rsid w:val="00741A16"/>
    <w:rsid w:val="0074288D"/>
    <w:rsid w:val="00743581"/>
    <w:rsid w:val="00743A9E"/>
    <w:rsid w:val="00744B40"/>
    <w:rsid w:val="00750304"/>
    <w:rsid w:val="007539AC"/>
    <w:rsid w:val="0076092C"/>
    <w:rsid w:val="0076093D"/>
    <w:rsid w:val="00760C17"/>
    <w:rsid w:val="00763C70"/>
    <w:rsid w:val="007641DC"/>
    <w:rsid w:val="00764798"/>
    <w:rsid w:val="00764C43"/>
    <w:rsid w:val="00765633"/>
    <w:rsid w:val="007674AD"/>
    <w:rsid w:val="00767B0A"/>
    <w:rsid w:val="00767B8B"/>
    <w:rsid w:val="00767E4E"/>
    <w:rsid w:val="007719FB"/>
    <w:rsid w:val="0077205F"/>
    <w:rsid w:val="0077334A"/>
    <w:rsid w:val="00774A32"/>
    <w:rsid w:val="00775CA1"/>
    <w:rsid w:val="00776189"/>
    <w:rsid w:val="0078025A"/>
    <w:rsid w:val="00781C80"/>
    <w:rsid w:val="00782947"/>
    <w:rsid w:val="0078295A"/>
    <w:rsid w:val="007837B4"/>
    <w:rsid w:val="0078398F"/>
    <w:rsid w:val="00790172"/>
    <w:rsid w:val="00791A10"/>
    <w:rsid w:val="00792199"/>
    <w:rsid w:val="00792290"/>
    <w:rsid w:val="007941C0"/>
    <w:rsid w:val="0079492A"/>
    <w:rsid w:val="0079610E"/>
    <w:rsid w:val="007A00A3"/>
    <w:rsid w:val="007A1A77"/>
    <w:rsid w:val="007A1C47"/>
    <w:rsid w:val="007A2CB1"/>
    <w:rsid w:val="007A32D2"/>
    <w:rsid w:val="007A5BE1"/>
    <w:rsid w:val="007A63BE"/>
    <w:rsid w:val="007A6D3A"/>
    <w:rsid w:val="007B15D1"/>
    <w:rsid w:val="007B3D27"/>
    <w:rsid w:val="007B4E8A"/>
    <w:rsid w:val="007B52C7"/>
    <w:rsid w:val="007B69F9"/>
    <w:rsid w:val="007C023D"/>
    <w:rsid w:val="007C05E5"/>
    <w:rsid w:val="007C0E27"/>
    <w:rsid w:val="007C412E"/>
    <w:rsid w:val="007C4400"/>
    <w:rsid w:val="007C5961"/>
    <w:rsid w:val="007C61F4"/>
    <w:rsid w:val="007D06D5"/>
    <w:rsid w:val="007D0B26"/>
    <w:rsid w:val="007D1FBA"/>
    <w:rsid w:val="007D2074"/>
    <w:rsid w:val="007D4195"/>
    <w:rsid w:val="007D6A3D"/>
    <w:rsid w:val="007D6D27"/>
    <w:rsid w:val="007E01F8"/>
    <w:rsid w:val="007E0717"/>
    <w:rsid w:val="007E3B20"/>
    <w:rsid w:val="007E3BCB"/>
    <w:rsid w:val="007E46F1"/>
    <w:rsid w:val="007E6765"/>
    <w:rsid w:val="007E6CD2"/>
    <w:rsid w:val="007E7A5D"/>
    <w:rsid w:val="007F0717"/>
    <w:rsid w:val="007F23A4"/>
    <w:rsid w:val="007F60B7"/>
    <w:rsid w:val="007F704E"/>
    <w:rsid w:val="008025F6"/>
    <w:rsid w:val="0080270A"/>
    <w:rsid w:val="008062BF"/>
    <w:rsid w:val="008067AE"/>
    <w:rsid w:val="00810D46"/>
    <w:rsid w:val="008120A8"/>
    <w:rsid w:val="00814524"/>
    <w:rsid w:val="00816A3D"/>
    <w:rsid w:val="00817EC9"/>
    <w:rsid w:val="0082073F"/>
    <w:rsid w:val="0082097D"/>
    <w:rsid w:val="008209EF"/>
    <w:rsid w:val="00820CDA"/>
    <w:rsid w:val="00821C1A"/>
    <w:rsid w:val="00822257"/>
    <w:rsid w:val="00822D75"/>
    <w:rsid w:val="00823CAE"/>
    <w:rsid w:val="00825FF4"/>
    <w:rsid w:val="00827E7E"/>
    <w:rsid w:val="00830690"/>
    <w:rsid w:val="00835225"/>
    <w:rsid w:val="0083638C"/>
    <w:rsid w:val="00843265"/>
    <w:rsid w:val="0085256A"/>
    <w:rsid w:val="00852D58"/>
    <w:rsid w:val="00854863"/>
    <w:rsid w:val="0085577C"/>
    <w:rsid w:val="0085660F"/>
    <w:rsid w:val="00856AE9"/>
    <w:rsid w:val="00861EA3"/>
    <w:rsid w:val="00862311"/>
    <w:rsid w:val="00862348"/>
    <w:rsid w:val="00862AA5"/>
    <w:rsid w:val="00863DDF"/>
    <w:rsid w:val="00863DE0"/>
    <w:rsid w:val="00864F0D"/>
    <w:rsid w:val="0086682E"/>
    <w:rsid w:val="008706D8"/>
    <w:rsid w:val="008746CA"/>
    <w:rsid w:val="00876B70"/>
    <w:rsid w:val="00876DD6"/>
    <w:rsid w:val="0088005D"/>
    <w:rsid w:val="00884250"/>
    <w:rsid w:val="00884DF0"/>
    <w:rsid w:val="00885B24"/>
    <w:rsid w:val="00886D77"/>
    <w:rsid w:val="00890081"/>
    <w:rsid w:val="008922F5"/>
    <w:rsid w:val="00892B02"/>
    <w:rsid w:val="0089356A"/>
    <w:rsid w:val="008942BB"/>
    <w:rsid w:val="00896727"/>
    <w:rsid w:val="0089734B"/>
    <w:rsid w:val="008A0D1C"/>
    <w:rsid w:val="008A0DCF"/>
    <w:rsid w:val="008A209D"/>
    <w:rsid w:val="008A3DCF"/>
    <w:rsid w:val="008A5A69"/>
    <w:rsid w:val="008A5C49"/>
    <w:rsid w:val="008B0D3D"/>
    <w:rsid w:val="008B1216"/>
    <w:rsid w:val="008B1AE5"/>
    <w:rsid w:val="008B1C09"/>
    <w:rsid w:val="008B5A11"/>
    <w:rsid w:val="008C0FDF"/>
    <w:rsid w:val="008C139E"/>
    <w:rsid w:val="008C1F06"/>
    <w:rsid w:val="008C6155"/>
    <w:rsid w:val="008C655F"/>
    <w:rsid w:val="008C7F25"/>
    <w:rsid w:val="008D15FB"/>
    <w:rsid w:val="008D1D96"/>
    <w:rsid w:val="008D4389"/>
    <w:rsid w:val="008D5C17"/>
    <w:rsid w:val="008D5D38"/>
    <w:rsid w:val="008D7FB0"/>
    <w:rsid w:val="008E0E26"/>
    <w:rsid w:val="008E32AA"/>
    <w:rsid w:val="008E4096"/>
    <w:rsid w:val="008E44A9"/>
    <w:rsid w:val="008E592F"/>
    <w:rsid w:val="008E60A0"/>
    <w:rsid w:val="008E76A2"/>
    <w:rsid w:val="008F097B"/>
    <w:rsid w:val="008F0FBA"/>
    <w:rsid w:val="008F2CD0"/>
    <w:rsid w:val="008F34C0"/>
    <w:rsid w:val="008F5EE6"/>
    <w:rsid w:val="008F7E32"/>
    <w:rsid w:val="00900741"/>
    <w:rsid w:val="00901B51"/>
    <w:rsid w:val="009027C0"/>
    <w:rsid w:val="00905366"/>
    <w:rsid w:val="00905B79"/>
    <w:rsid w:val="00910A22"/>
    <w:rsid w:val="00912202"/>
    <w:rsid w:val="009127D0"/>
    <w:rsid w:val="00915934"/>
    <w:rsid w:val="0091689D"/>
    <w:rsid w:val="009205AE"/>
    <w:rsid w:val="009206F6"/>
    <w:rsid w:val="00922001"/>
    <w:rsid w:val="00922D75"/>
    <w:rsid w:val="009265D8"/>
    <w:rsid w:val="00926852"/>
    <w:rsid w:val="00931E03"/>
    <w:rsid w:val="009327E8"/>
    <w:rsid w:val="009340BC"/>
    <w:rsid w:val="009368AB"/>
    <w:rsid w:val="00936969"/>
    <w:rsid w:val="009372B6"/>
    <w:rsid w:val="009376A9"/>
    <w:rsid w:val="00941C4A"/>
    <w:rsid w:val="00942B16"/>
    <w:rsid w:val="00942CE5"/>
    <w:rsid w:val="00943250"/>
    <w:rsid w:val="00943C98"/>
    <w:rsid w:val="009459EC"/>
    <w:rsid w:val="009461F4"/>
    <w:rsid w:val="0094625F"/>
    <w:rsid w:val="00946AD1"/>
    <w:rsid w:val="00947627"/>
    <w:rsid w:val="0094789F"/>
    <w:rsid w:val="00947A9C"/>
    <w:rsid w:val="00947B56"/>
    <w:rsid w:val="00950397"/>
    <w:rsid w:val="009519C7"/>
    <w:rsid w:val="0095303C"/>
    <w:rsid w:val="0095331D"/>
    <w:rsid w:val="00955E30"/>
    <w:rsid w:val="00957A77"/>
    <w:rsid w:val="00960312"/>
    <w:rsid w:val="00960803"/>
    <w:rsid w:val="009626A9"/>
    <w:rsid w:val="009628C5"/>
    <w:rsid w:val="00962EDE"/>
    <w:rsid w:val="0096441F"/>
    <w:rsid w:val="00965A16"/>
    <w:rsid w:val="00970E7D"/>
    <w:rsid w:val="009713FD"/>
    <w:rsid w:val="00973C90"/>
    <w:rsid w:val="00975A44"/>
    <w:rsid w:val="009821F8"/>
    <w:rsid w:val="009825E0"/>
    <w:rsid w:val="0098280E"/>
    <w:rsid w:val="00982CEB"/>
    <w:rsid w:val="009859C8"/>
    <w:rsid w:val="00987414"/>
    <w:rsid w:val="00987764"/>
    <w:rsid w:val="0098793E"/>
    <w:rsid w:val="00991BEB"/>
    <w:rsid w:val="00993E46"/>
    <w:rsid w:val="00994342"/>
    <w:rsid w:val="00997239"/>
    <w:rsid w:val="009975C3"/>
    <w:rsid w:val="009A6353"/>
    <w:rsid w:val="009A778D"/>
    <w:rsid w:val="009B2229"/>
    <w:rsid w:val="009B3328"/>
    <w:rsid w:val="009B3409"/>
    <w:rsid w:val="009B3E79"/>
    <w:rsid w:val="009B431F"/>
    <w:rsid w:val="009B5E56"/>
    <w:rsid w:val="009C02D9"/>
    <w:rsid w:val="009C70E0"/>
    <w:rsid w:val="009D01C3"/>
    <w:rsid w:val="009D129B"/>
    <w:rsid w:val="009D2F49"/>
    <w:rsid w:val="009D3B23"/>
    <w:rsid w:val="009D43B6"/>
    <w:rsid w:val="009D61AD"/>
    <w:rsid w:val="009D703A"/>
    <w:rsid w:val="009D72AC"/>
    <w:rsid w:val="009D7671"/>
    <w:rsid w:val="009E12E2"/>
    <w:rsid w:val="009E4250"/>
    <w:rsid w:val="009E47FC"/>
    <w:rsid w:val="009E527F"/>
    <w:rsid w:val="009E52CA"/>
    <w:rsid w:val="009E54B3"/>
    <w:rsid w:val="009E6B45"/>
    <w:rsid w:val="009E712E"/>
    <w:rsid w:val="009F4A66"/>
    <w:rsid w:val="009F5104"/>
    <w:rsid w:val="00A01071"/>
    <w:rsid w:val="00A0137F"/>
    <w:rsid w:val="00A03710"/>
    <w:rsid w:val="00A04557"/>
    <w:rsid w:val="00A04937"/>
    <w:rsid w:val="00A058F8"/>
    <w:rsid w:val="00A0673F"/>
    <w:rsid w:val="00A076E9"/>
    <w:rsid w:val="00A110AA"/>
    <w:rsid w:val="00A115C4"/>
    <w:rsid w:val="00A13A9D"/>
    <w:rsid w:val="00A20A56"/>
    <w:rsid w:val="00A20DD6"/>
    <w:rsid w:val="00A21537"/>
    <w:rsid w:val="00A2289C"/>
    <w:rsid w:val="00A22C99"/>
    <w:rsid w:val="00A232BA"/>
    <w:rsid w:val="00A25BD5"/>
    <w:rsid w:val="00A30306"/>
    <w:rsid w:val="00A31DD5"/>
    <w:rsid w:val="00A3202E"/>
    <w:rsid w:val="00A3222D"/>
    <w:rsid w:val="00A33A74"/>
    <w:rsid w:val="00A36D65"/>
    <w:rsid w:val="00A40249"/>
    <w:rsid w:val="00A41BF2"/>
    <w:rsid w:val="00A450E1"/>
    <w:rsid w:val="00A4590E"/>
    <w:rsid w:val="00A46927"/>
    <w:rsid w:val="00A504D7"/>
    <w:rsid w:val="00A51EB3"/>
    <w:rsid w:val="00A51FFA"/>
    <w:rsid w:val="00A532E4"/>
    <w:rsid w:val="00A5381D"/>
    <w:rsid w:val="00A548D8"/>
    <w:rsid w:val="00A55A42"/>
    <w:rsid w:val="00A55FF4"/>
    <w:rsid w:val="00A56B0F"/>
    <w:rsid w:val="00A632E8"/>
    <w:rsid w:val="00A649C5"/>
    <w:rsid w:val="00A71216"/>
    <w:rsid w:val="00A71C4D"/>
    <w:rsid w:val="00A72C1A"/>
    <w:rsid w:val="00A73A6F"/>
    <w:rsid w:val="00A74904"/>
    <w:rsid w:val="00A74C6D"/>
    <w:rsid w:val="00A7587B"/>
    <w:rsid w:val="00A75B4C"/>
    <w:rsid w:val="00A76E9F"/>
    <w:rsid w:val="00A80B43"/>
    <w:rsid w:val="00A83442"/>
    <w:rsid w:val="00A83670"/>
    <w:rsid w:val="00A85C16"/>
    <w:rsid w:val="00A85E57"/>
    <w:rsid w:val="00A907DA"/>
    <w:rsid w:val="00A94722"/>
    <w:rsid w:val="00A950B8"/>
    <w:rsid w:val="00A95248"/>
    <w:rsid w:val="00A96319"/>
    <w:rsid w:val="00A97344"/>
    <w:rsid w:val="00AA4C40"/>
    <w:rsid w:val="00AA6664"/>
    <w:rsid w:val="00AB218A"/>
    <w:rsid w:val="00AB2297"/>
    <w:rsid w:val="00AB2B64"/>
    <w:rsid w:val="00AB2C83"/>
    <w:rsid w:val="00AB3C6B"/>
    <w:rsid w:val="00AB4EAA"/>
    <w:rsid w:val="00AB5C71"/>
    <w:rsid w:val="00AB5CDF"/>
    <w:rsid w:val="00AC0125"/>
    <w:rsid w:val="00AC1508"/>
    <w:rsid w:val="00AC172F"/>
    <w:rsid w:val="00AC1BCE"/>
    <w:rsid w:val="00AC5775"/>
    <w:rsid w:val="00AC6846"/>
    <w:rsid w:val="00AD56BA"/>
    <w:rsid w:val="00AD5C96"/>
    <w:rsid w:val="00AD5CE6"/>
    <w:rsid w:val="00AE033A"/>
    <w:rsid w:val="00AE1203"/>
    <w:rsid w:val="00AE1503"/>
    <w:rsid w:val="00AE4B00"/>
    <w:rsid w:val="00AE601B"/>
    <w:rsid w:val="00AE6E5B"/>
    <w:rsid w:val="00AF1370"/>
    <w:rsid w:val="00AF20D3"/>
    <w:rsid w:val="00AF24D3"/>
    <w:rsid w:val="00AF278B"/>
    <w:rsid w:val="00AF2CB9"/>
    <w:rsid w:val="00AF390A"/>
    <w:rsid w:val="00AF56F2"/>
    <w:rsid w:val="00AF5812"/>
    <w:rsid w:val="00AF6221"/>
    <w:rsid w:val="00B00906"/>
    <w:rsid w:val="00B00C91"/>
    <w:rsid w:val="00B040C8"/>
    <w:rsid w:val="00B05D84"/>
    <w:rsid w:val="00B0709E"/>
    <w:rsid w:val="00B07AB9"/>
    <w:rsid w:val="00B10134"/>
    <w:rsid w:val="00B121A9"/>
    <w:rsid w:val="00B13257"/>
    <w:rsid w:val="00B13B04"/>
    <w:rsid w:val="00B146A8"/>
    <w:rsid w:val="00B15369"/>
    <w:rsid w:val="00B15460"/>
    <w:rsid w:val="00B15484"/>
    <w:rsid w:val="00B15C39"/>
    <w:rsid w:val="00B20B92"/>
    <w:rsid w:val="00B21871"/>
    <w:rsid w:val="00B23865"/>
    <w:rsid w:val="00B33F12"/>
    <w:rsid w:val="00B3519B"/>
    <w:rsid w:val="00B35233"/>
    <w:rsid w:val="00B3670B"/>
    <w:rsid w:val="00B37C2F"/>
    <w:rsid w:val="00B4235C"/>
    <w:rsid w:val="00B43DBB"/>
    <w:rsid w:val="00B44C8D"/>
    <w:rsid w:val="00B45D50"/>
    <w:rsid w:val="00B50B12"/>
    <w:rsid w:val="00B51908"/>
    <w:rsid w:val="00B52C95"/>
    <w:rsid w:val="00B55F3A"/>
    <w:rsid w:val="00B56B2A"/>
    <w:rsid w:val="00B57D3E"/>
    <w:rsid w:val="00B603E5"/>
    <w:rsid w:val="00B624C9"/>
    <w:rsid w:val="00B62C6B"/>
    <w:rsid w:val="00B63B52"/>
    <w:rsid w:val="00B657C0"/>
    <w:rsid w:val="00B6603A"/>
    <w:rsid w:val="00B6605B"/>
    <w:rsid w:val="00B67843"/>
    <w:rsid w:val="00B6786A"/>
    <w:rsid w:val="00B709F6"/>
    <w:rsid w:val="00B7124E"/>
    <w:rsid w:val="00B7352B"/>
    <w:rsid w:val="00B735B4"/>
    <w:rsid w:val="00B7487D"/>
    <w:rsid w:val="00B74970"/>
    <w:rsid w:val="00B74D1C"/>
    <w:rsid w:val="00B758D1"/>
    <w:rsid w:val="00B75D62"/>
    <w:rsid w:val="00B7739F"/>
    <w:rsid w:val="00B77E51"/>
    <w:rsid w:val="00B80514"/>
    <w:rsid w:val="00B810C2"/>
    <w:rsid w:val="00B812D5"/>
    <w:rsid w:val="00B845E8"/>
    <w:rsid w:val="00B9017E"/>
    <w:rsid w:val="00B92029"/>
    <w:rsid w:val="00B93F98"/>
    <w:rsid w:val="00B95C52"/>
    <w:rsid w:val="00B9659B"/>
    <w:rsid w:val="00B970A1"/>
    <w:rsid w:val="00BA0CFD"/>
    <w:rsid w:val="00BA1BB6"/>
    <w:rsid w:val="00BA1C53"/>
    <w:rsid w:val="00BA228C"/>
    <w:rsid w:val="00BA247D"/>
    <w:rsid w:val="00BA354C"/>
    <w:rsid w:val="00BA3EA6"/>
    <w:rsid w:val="00BA435B"/>
    <w:rsid w:val="00BA4511"/>
    <w:rsid w:val="00BA6B42"/>
    <w:rsid w:val="00BB18CE"/>
    <w:rsid w:val="00BB2497"/>
    <w:rsid w:val="00BB339B"/>
    <w:rsid w:val="00BB34A2"/>
    <w:rsid w:val="00BB4300"/>
    <w:rsid w:val="00BB4E9B"/>
    <w:rsid w:val="00BB7A63"/>
    <w:rsid w:val="00BC0C8C"/>
    <w:rsid w:val="00BC1178"/>
    <w:rsid w:val="00BC22FD"/>
    <w:rsid w:val="00BC5A59"/>
    <w:rsid w:val="00BC60A2"/>
    <w:rsid w:val="00BD0B45"/>
    <w:rsid w:val="00BD0EF3"/>
    <w:rsid w:val="00BD2291"/>
    <w:rsid w:val="00BD4745"/>
    <w:rsid w:val="00BD55BC"/>
    <w:rsid w:val="00BD7126"/>
    <w:rsid w:val="00BD76CE"/>
    <w:rsid w:val="00BE16BB"/>
    <w:rsid w:val="00BE29C9"/>
    <w:rsid w:val="00BE3251"/>
    <w:rsid w:val="00BE4C1D"/>
    <w:rsid w:val="00BF097D"/>
    <w:rsid w:val="00BF1403"/>
    <w:rsid w:val="00BF5CCE"/>
    <w:rsid w:val="00C01498"/>
    <w:rsid w:val="00C020F2"/>
    <w:rsid w:val="00C06001"/>
    <w:rsid w:val="00C064F1"/>
    <w:rsid w:val="00C06F7D"/>
    <w:rsid w:val="00C1175B"/>
    <w:rsid w:val="00C142E8"/>
    <w:rsid w:val="00C153E2"/>
    <w:rsid w:val="00C15602"/>
    <w:rsid w:val="00C15F8E"/>
    <w:rsid w:val="00C1663D"/>
    <w:rsid w:val="00C201A3"/>
    <w:rsid w:val="00C215D0"/>
    <w:rsid w:val="00C21E16"/>
    <w:rsid w:val="00C22B4D"/>
    <w:rsid w:val="00C240B7"/>
    <w:rsid w:val="00C248AC"/>
    <w:rsid w:val="00C257E3"/>
    <w:rsid w:val="00C26334"/>
    <w:rsid w:val="00C307CD"/>
    <w:rsid w:val="00C30854"/>
    <w:rsid w:val="00C308A5"/>
    <w:rsid w:val="00C30DE2"/>
    <w:rsid w:val="00C31098"/>
    <w:rsid w:val="00C3539F"/>
    <w:rsid w:val="00C35C1D"/>
    <w:rsid w:val="00C36576"/>
    <w:rsid w:val="00C37205"/>
    <w:rsid w:val="00C41DE1"/>
    <w:rsid w:val="00C43CC0"/>
    <w:rsid w:val="00C44353"/>
    <w:rsid w:val="00C4473D"/>
    <w:rsid w:val="00C4612D"/>
    <w:rsid w:val="00C46427"/>
    <w:rsid w:val="00C52E94"/>
    <w:rsid w:val="00C53C08"/>
    <w:rsid w:val="00C55E87"/>
    <w:rsid w:val="00C56E2C"/>
    <w:rsid w:val="00C5716C"/>
    <w:rsid w:val="00C57598"/>
    <w:rsid w:val="00C601CB"/>
    <w:rsid w:val="00C63300"/>
    <w:rsid w:val="00C63944"/>
    <w:rsid w:val="00C64AAB"/>
    <w:rsid w:val="00C65EB8"/>
    <w:rsid w:val="00C6635D"/>
    <w:rsid w:val="00C67331"/>
    <w:rsid w:val="00C67E20"/>
    <w:rsid w:val="00C67E85"/>
    <w:rsid w:val="00C716D9"/>
    <w:rsid w:val="00C718D8"/>
    <w:rsid w:val="00C722CB"/>
    <w:rsid w:val="00C72AEB"/>
    <w:rsid w:val="00C72CD1"/>
    <w:rsid w:val="00C74C0A"/>
    <w:rsid w:val="00C7679B"/>
    <w:rsid w:val="00C80A57"/>
    <w:rsid w:val="00C812E5"/>
    <w:rsid w:val="00C814A5"/>
    <w:rsid w:val="00C81F3E"/>
    <w:rsid w:val="00C83CAA"/>
    <w:rsid w:val="00C843BF"/>
    <w:rsid w:val="00C8642E"/>
    <w:rsid w:val="00C8779A"/>
    <w:rsid w:val="00C87C69"/>
    <w:rsid w:val="00C92DB3"/>
    <w:rsid w:val="00C9422D"/>
    <w:rsid w:val="00C95482"/>
    <w:rsid w:val="00C97A54"/>
    <w:rsid w:val="00CA1EE0"/>
    <w:rsid w:val="00CA245F"/>
    <w:rsid w:val="00CA2AFE"/>
    <w:rsid w:val="00CA2F71"/>
    <w:rsid w:val="00CA4104"/>
    <w:rsid w:val="00CA428D"/>
    <w:rsid w:val="00CA79FF"/>
    <w:rsid w:val="00CB2082"/>
    <w:rsid w:val="00CB5EAD"/>
    <w:rsid w:val="00CB6ADB"/>
    <w:rsid w:val="00CB7A41"/>
    <w:rsid w:val="00CC09D5"/>
    <w:rsid w:val="00CC11EF"/>
    <w:rsid w:val="00CC6070"/>
    <w:rsid w:val="00CC79FF"/>
    <w:rsid w:val="00CD0514"/>
    <w:rsid w:val="00CD0CCD"/>
    <w:rsid w:val="00CD0CD6"/>
    <w:rsid w:val="00CD0E9B"/>
    <w:rsid w:val="00CD138A"/>
    <w:rsid w:val="00CD14F5"/>
    <w:rsid w:val="00CD1B5D"/>
    <w:rsid w:val="00CD25F5"/>
    <w:rsid w:val="00CD319A"/>
    <w:rsid w:val="00CD51D0"/>
    <w:rsid w:val="00CE0A7F"/>
    <w:rsid w:val="00CE19DB"/>
    <w:rsid w:val="00CE1ABA"/>
    <w:rsid w:val="00CE2B70"/>
    <w:rsid w:val="00CE3145"/>
    <w:rsid w:val="00CE3795"/>
    <w:rsid w:val="00CE5CD4"/>
    <w:rsid w:val="00CF2C5A"/>
    <w:rsid w:val="00CF2D06"/>
    <w:rsid w:val="00CF5A33"/>
    <w:rsid w:val="00CF71F1"/>
    <w:rsid w:val="00D00DDB"/>
    <w:rsid w:val="00D01B3F"/>
    <w:rsid w:val="00D03E08"/>
    <w:rsid w:val="00D03F0F"/>
    <w:rsid w:val="00D044EE"/>
    <w:rsid w:val="00D04783"/>
    <w:rsid w:val="00D0501F"/>
    <w:rsid w:val="00D06B2E"/>
    <w:rsid w:val="00D07959"/>
    <w:rsid w:val="00D1262D"/>
    <w:rsid w:val="00D1388B"/>
    <w:rsid w:val="00D13CC5"/>
    <w:rsid w:val="00D14381"/>
    <w:rsid w:val="00D15B3D"/>
    <w:rsid w:val="00D16497"/>
    <w:rsid w:val="00D17575"/>
    <w:rsid w:val="00D176B9"/>
    <w:rsid w:val="00D208E3"/>
    <w:rsid w:val="00D21330"/>
    <w:rsid w:val="00D22225"/>
    <w:rsid w:val="00D2255F"/>
    <w:rsid w:val="00D24BE8"/>
    <w:rsid w:val="00D25A43"/>
    <w:rsid w:val="00D3177D"/>
    <w:rsid w:val="00D32119"/>
    <w:rsid w:val="00D340AF"/>
    <w:rsid w:val="00D36212"/>
    <w:rsid w:val="00D41A2B"/>
    <w:rsid w:val="00D42095"/>
    <w:rsid w:val="00D4259B"/>
    <w:rsid w:val="00D42D70"/>
    <w:rsid w:val="00D50E34"/>
    <w:rsid w:val="00D50FBD"/>
    <w:rsid w:val="00D519FF"/>
    <w:rsid w:val="00D52F20"/>
    <w:rsid w:val="00D55BB9"/>
    <w:rsid w:val="00D5640A"/>
    <w:rsid w:val="00D57E9F"/>
    <w:rsid w:val="00D6260C"/>
    <w:rsid w:val="00D63341"/>
    <w:rsid w:val="00D63450"/>
    <w:rsid w:val="00D65FA7"/>
    <w:rsid w:val="00D66F64"/>
    <w:rsid w:val="00D748F1"/>
    <w:rsid w:val="00D7497B"/>
    <w:rsid w:val="00D76217"/>
    <w:rsid w:val="00D818EA"/>
    <w:rsid w:val="00D822E6"/>
    <w:rsid w:val="00D828A3"/>
    <w:rsid w:val="00D83DFE"/>
    <w:rsid w:val="00D840EE"/>
    <w:rsid w:val="00D84410"/>
    <w:rsid w:val="00D85CD8"/>
    <w:rsid w:val="00D87441"/>
    <w:rsid w:val="00D876C8"/>
    <w:rsid w:val="00D87A7F"/>
    <w:rsid w:val="00D913BC"/>
    <w:rsid w:val="00D916F3"/>
    <w:rsid w:val="00D92B46"/>
    <w:rsid w:val="00D94CD3"/>
    <w:rsid w:val="00D94DDC"/>
    <w:rsid w:val="00D9726E"/>
    <w:rsid w:val="00DA2009"/>
    <w:rsid w:val="00DA3246"/>
    <w:rsid w:val="00DA6DEC"/>
    <w:rsid w:val="00DB060B"/>
    <w:rsid w:val="00DB1BAD"/>
    <w:rsid w:val="00DB2088"/>
    <w:rsid w:val="00DB2795"/>
    <w:rsid w:val="00DB2B53"/>
    <w:rsid w:val="00DB50EE"/>
    <w:rsid w:val="00DB535E"/>
    <w:rsid w:val="00DB66D5"/>
    <w:rsid w:val="00DC090A"/>
    <w:rsid w:val="00DC150C"/>
    <w:rsid w:val="00DC248A"/>
    <w:rsid w:val="00DC3308"/>
    <w:rsid w:val="00DC4C8D"/>
    <w:rsid w:val="00DC75EE"/>
    <w:rsid w:val="00DD057E"/>
    <w:rsid w:val="00DD1E07"/>
    <w:rsid w:val="00DD4A2E"/>
    <w:rsid w:val="00DD4EAF"/>
    <w:rsid w:val="00DD6274"/>
    <w:rsid w:val="00DE1125"/>
    <w:rsid w:val="00DE1950"/>
    <w:rsid w:val="00DE40A4"/>
    <w:rsid w:val="00DE669A"/>
    <w:rsid w:val="00DF0F0F"/>
    <w:rsid w:val="00DF1FB1"/>
    <w:rsid w:val="00DF5041"/>
    <w:rsid w:val="00DF504A"/>
    <w:rsid w:val="00DF7360"/>
    <w:rsid w:val="00DF7C6C"/>
    <w:rsid w:val="00DF7E60"/>
    <w:rsid w:val="00E01554"/>
    <w:rsid w:val="00E05398"/>
    <w:rsid w:val="00E06253"/>
    <w:rsid w:val="00E06ECE"/>
    <w:rsid w:val="00E0727B"/>
    <w:rsid w:val="00E104ED"/>
    <w:rsid w:val="00E10ED9"/>
    <w:rsid w:val="00E137E1"/>
    <w:rsid w:val="00E14C06"/>
    <w:rsid w:val="00E201CA"/>
    <w:rsid w:val="00E201EE"/>
    <w:rsid w:val="00E207C3"/>
    <w:rsid w:val="00E20EEB"/>
    <w:rsid w:val="00E26086"/>
    <w:rsid w:val="00E304C4"/>
    <w:rsid w:val="00E306B3"/>
    <w:rsid w:val="00E309AD"/>
    <w:rsid w:val="00E32B18"/>
    <w:rsid w:val="00E34F14"/>
    <w:rsid w:val="00E413EA"/>
    <w:rsid w:val="00E425AF"/>
    <w:rsid w:val="00E44FA5"/>
    <w:rsid w:val="00E46322"/>
    <w:rsid w:val="00E47283"/>
    <w:rsid w:val="00E50852"/>
    <w:rsid w:val="00E5264C"/>
    <w:rsid w:val="00E545F7"/>
    <w:rsid w:val="00E556F8"/>
    <w:rsid w:val="00E6096F"/>
    <w:rsid w:val="00E61AE7"/>
    <w:rsid w:val="00E62ED8"/>
    <w:rsid w:val="00E67DF8"/>
    <w:rsid w:val="00E71531"/>
    <w:rsid w:val="00E72DCD"/>
    <w:rsid w:val="00E775DC"/>
    <w:rsid w:val="00E77A19"/>
    <w:rsid w:val="00E81059"/>
    <w:rsid w:val="00E8121B"/>
    <w:rsid w:val="00E82037"/>
    <w:rsid w:val="00E82EBE"/>
    <w:rsid w:val="00E84338"/>
    <w:rsid w:val="00E8461D"/>
    <w:rsid w:val="00E84627"/>
    <w:rsid w:val="00E854E0"/>
    <w:rsid w:val="00E85B5A"/>
    <w:rsid w:val="00E863C8"/>
    <w:rsid w:val="00E87CF3"/>
    <w:rsid w:val="00E924FF"/>
    <w:rsid w:val="00E92DD9"/>
    <w:rsid w:val="00E948C5"/>
    <w:rsid w:val="00E948F4"/>
    <w:rsid w:val="00E97485"/>
    <w:rsid w:val="00EA07CC"/>
    <w:rsid w:val="00EA0C28"/>
    <w:rsid w:val="00EA15FA"/>
    <w:rsid w:val="00EA245A"/>
    <w:rsid w:val="00EA3EAC"/>
    <w:rsid w:val="00EA44C4"/>
    <w:rsid w:val="00EA528A"/>
    <w:rsid w:val="00EA5B32"/>
    <w:rsid w:val="00EB01A3"/>
    <w:rsid w:val="00EB04B9"/>
    <w:rsid w:val="00EB19FC"/>
    <w:rsid w:val="00EB2BC7"/>
    <w:rsid w:val="00EB2CE6"/>
    <w:rsid w:val="00EB32E8"/>
    <w:rsid w:val="00EB35AB"/>
    <w:rsid w:val="00EB4AC9"/>
    <w:rsid w:val="00EB5D81"/>
    <w:rsid w:val="00EB7748"/>
    <w:rsid w:val="00EC02C7"/>
    <w:rsid w:val="00EC1EBF"/>
    <w:rsid w:val="00EC3900"/>
    <w:rsid w:val="00EC40AC"/>
    <w:rsid w:val="00EC41DC"/>
    <w:rsid w:val="00EC5095"/>
    <w:rsid w:val="00EC54B2"/>
    <w:rsid w:val="00EC573F"/>
    <w:rsid w:val="00EC7E37"/>
    <w:rsid w:val="00ED0C1A"/>
    <w:rsid w:val="00ED1269"/>
    <w:rsid w:val="00ED1776"/>
    <w:rsid w:val="00ED2990"/>
    <w:rsid w:val="00ED5EB5"/>
    <w:rsid w:val="00EE0E55"/>
    <w:rsid w:val="00EE25D5"/>
    <w:rsid w:val="00EE501F"/>
    <w:rsid w:val="00EE5160"/>
    <w:rsid w:val="00EE68A8"/>
    <w:rsid w:val="00EE7498"/>
    <w:rsid w:val="00EE7BA1"/>
    <w:rsid w:val="00EF00C5"/>
    <w:rsid w:val="00EF116F"/>
    <w:rsid w:val="00EF40B3"/>
    <w:rsid w:val="00EF536E"/>
    <w:rsid w:val="00EF543A"/>
    <w:rsid w:val="00EF7706"/>
    <w:rsid w:val="00F00BDF"/>
    <w:rsid w:val="00F00CBE"/>
    <w:rsid w:val="00F00CC7"/>
    <w:rsid w:val="00F01DEC"/>
    <w:rsid w:val="00F041CE"/>
    <w:rsid w:val="00F1023B"/>
    <w:rsid w:val="00F1025D"/>
    <w:rsid w:val="00F10DFA"/>
    <w:rsid w:val="00F10F58"/>
    <w:rsid w:val="00F136A9"/>
    <w:rsid w:val="00F13C47"/>
    <w:rsid w:val="00F15A6E"/>
    <w:rsid w:val="00F175AA"/>
    <w:rsid w:val="00F21FE6"/>
    <w:rsid w:val="00F222E8"/>
    <w:rsid w:val="00F23717"/>
    <w:rsid w:val="00F24A2D"/>
    <w:rsid w:val="00F305F7"/>
    <w:rsid w:val="00F30DA6"/>
    <w:rsid w:val="00F31901"/>
    <w:rsid w:val="00F34BBC"/>
    <w:rsid w:val="00F34E93"/>
    <w:rsid w:val="00F35B05"/>
    <w:rsid w:val="00F40870"/>
    <w:rsid w:val="00F4462B"/>
    <w:rsid w:val="00F44CEA"/>
    <w:rsid w:val="00F478EE"/>
    <w:rsid w:val="00F50798"/>
    <w:rsid w:val="00F5173B"/>
    <w:rsid w:val="00F5265B"/>
    <w:rsid w:val="00F5702F"/>
    <w:rsid w:val="00F664D5"/>
    <w:rsid w:val="00F708C9"/>
    <w:rsid w:val="00F7170B"/>
    <w:rsid w:val="00F75168"/>
    <w:rsid w:val="00F75290"/>
    <w:rsid w:val="00F762CA"/>
    <w:rsid w:val="00F81BB9"/>
    <w:rsid w:val="00F83748"/>
    <w:rsid w:val="00F847C7"/>
    <w:rsid w:val="00F84BB9"/>
    <w:rsid w:val="00F85534"/>
    <w:rsid w:val="00F86C98"/>
    <w:rsid w:val="00F906CA"/>
    <w:rsid w:val="00F9101D"/>
    <w:rsid w:val="00F91C3B"/>
    <w:rsid w:val="00F92CD0"/>
    <w:rsid w:val="00F9606D"/>
    <w:rsid w:val="00FA085B"/>
    <w:rsid w:val="00FA0E21"/>
    <w:rsid w:val="00FA1593"/>
    <w:rsid w:val="00FA3A70"/>
    <w:rsid w:val="00FA4345"/>
    <w:rsid w:val="00FA44D6"/>
    <w:rsid w:val="00FA6047"/>
    <w:rsid w:val="00FB2FB8"/>
    <w:rsid w:val="00FB3645"/>
    <w:rsid w:val="00FB3B1F"/>
    <w:rsid w:val="00FB7A0A"/>
    <w:rsid w:val="00FC13F4"/>
    <w:rsid w:val="00FC149D"/>
    <w:rsid w:val="00FC1748"/>
    <w:rsid w:val="00FC1E4A"/>
    <w:rsid w:val="00FC6BA5"/>
    <w:rsid w:val="00FD0D91"/>
    <w:rsid w:val="00FD2BB6"/>
    <w:rsid w:val="00FD3656"/>
    <w:rsid w:val="00FD3997"/>
    <w:rsid w:val="00FD4F33"/>
    <w:rsid w:val="00FD616E"/>
    <w:rsid w:val="00FD6F64"/>
    <w:rsid w:val="00FE180B"/>
    <w:rsid w:val="00FE28DB"/>
    <w:rsid w:val="00FE3D8C"/>
    <w:rsid w:val="00FE5A13"/>
    <w:rsid w:val="00FE5DF5"/>
    <w:rsid w:val="00FE7A54"/>
    <w:rsid w:val="00FF1C7A"/>
    <w:rsid w:val="00FF1E76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12"/>
  </w:style>
  <w:style w:type="paragraph" w:styleId="1">
    <w:name w:val="heading 1"/>
    <w:basedOn w:val="a"/>
    <w:link w:val="10"/>
    <w:uiPriority w:val="9"/>
    <w:qFormat/>
    <w:rsid w:val="00C65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5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5EB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C6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E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2015-06-18T10:18:00Z</cp:lastPrinted>
  <dcterms:created xsi:type="dcterms:W3CDTF">2015-06-18T07:18:00Z</dcterms:created>
  <dcterms:modified xsi:type="dcterms:W3CDTF">2015-06-18T10:21:00Z</dcterms:modified>
</cp:coreProperties>
</file>