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11" w:rsidRPr="00247C2F" w:rsidRDefault="00C66411" w:rsidP="00C66411">
      <w:pPr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</w:p>
    <w:p w:rsidR="007F69CE" w:rsidRPr="007F69CE" w:rsidRDefault="007F69CE" w:rsidP="007F69C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69C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782523">
        <w:rPr>
          <w:rFonts w:ascii="Times New Roman" w:hAnsi="Times New Roman" w:cs="Times New Roman"/>
          <w:sz w:val="28"/>
          <w:szCs w:val="28"/>
        </w:rPr>
        <w:t>Таштимеровский</w:t>
      </w:r>
      <w:r w:rsidRPr="007F69C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Абзелиловский район Республики Башкортостан</w:t>
      </w:r>
    </w:p>
    <w:p w:rsidR="007F69CE" w:rsidRPr="007F69CE" w:rsidRDefault="007F69CE" w:rsidP="007F69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F69CE" w:rsidRPr="007F69CE" w:rsidRDefault="007F69CE" w:rsidP="007F6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69CE" w:rsidRPr="007F69CE" w:rsidRDefault="007F69CE" w:rsidP="007F69CE">
      <w:pPr>
        <w:rPr>
          <w:rFonts w:ascii="Times New Roman" w:hAnsi="Times New Roman" w:cs="Times New Roman"/>
          <w:i/>
          <w:sz w:val="28"/>
          <w:szCs w:val="28"/>
        </w:rPr>
      </w:pPr>
    </w:p>
    <w:p w:rsidR="007F69CE" w:rsidRPr="007F69CE" w:rsidRDefault="00782523" w:rsidP="007F6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7F69CE" w:rsidRPr="007F69CE">
        <w:rPr>
          <w:rFonts w:ascii="Times New Roman" w:hAnsi="Times New Roman" w:cs="Times New Roman"/>
          <w:sz w:val="28"/>
          <w:szCs w:val="28"/>
        </w:rPr>
        <w:t xml:space="preserve">.06.2022 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114</w:t>
      </w:r>
    </w:p>
    <w:p w:rsidR="007F69CE" w:rsidRPr="007F69CE" w:rsidRDefault="007F69CE" w:rsidP="007F6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9CE" w:rsidRPr="007F69CE" w:rsidRDefault="007F69CE" w:rsidP="007F6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CE">
        <w:rPr>
          <w:rFonts w:ascii="Times New Roman" w:hAnsi="Times New Roman" w:cs="Times New Roman"/>
          <w:b/>
          <w:sz w:val="28"/>
          <w:szCs w:val="28"/>
        </w:rPr>
        <w:t>О внесении изменений и д</w:t>
      </w:r>
      <w:r w:rsidR="00782523">
        <w:rPr>
          <w:rFonts w:ascii="Times New Roman" w:hAnsi="Times New Roman" w:cs="Times New Roman"/>
          <w:b/>
          <w:sz w:val="28"/>
          <w:szCs w:val="28"/>
        </w:rPr>
        <w:t>ополнений  в решение Совета № 167</w:t>
      </w:r>
      <w:r w:rsidRPr="007F69C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82523">
        <w:rPr>
          <w:rFonts w:ascii="Times New Roman" w:hAnsi="Times New Roman" w:cs="Times New Roman"/>
          <w:b/>
          <w:sz w:val="28"/>
          <w:szCs w:val="28"/>
        </w:rPr>
        <w:t>20.09.2019</w:t>
      </w:r>
      <w:r w:rsidRPr="007F69C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F69CE"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 Порядка оформления прав пользования муниципальным имуществом сельского поселения </w:t>
      </w:r>
      <w:r w:rsidR="00782523">
        <w:rPr>
          <w:rFonts w:ascii="Times New Roman" w:hAnsi="Times New Roman" w:cs="Times New Roman"/>
          <w:b/>
          <w:iCs/>
          <w:sz w:val="28"/>
          <w:szCs w:val="28"/>
        </w:rPr>
        <w:t>Таштимеровский</w:t>
      </w:r>
      <w:r w:rsidRPr="007F69CE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 муниципального района Абзелиловский район Республики Башкортостан и Методики определения годовой арендной платы за пользование муниципальным имуществом муниципального района Абзелиловский район Республики Башкортостан</w:t>
      </w:r>
      <w:r w:rsidRPr="007F69CE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7F69CE" w:rsidRPr="007F69CE" w:rsidRDefault="007F69CE" w:rsidP="007F6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9CE" w:rsidRPr="007F69CE" w:rsidRDefault="007F69CE" w:rsidP="007F69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9CE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7F6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протеста прокуратуры, в </w:t>
      </w:r>
      <w:r w:rsidRPr="007F69CE">
        <w:rPr>
          <w:rFonts w:ascii="Times New Roman" w:hAnsi="Times New Roman" w:cs="Times New Roman"/>
          <w:sz w:val="28"/>
          <w:szCs w:val="28"/>
        </w:rPr>
        <w:t>В соответствии с п.3.6. и п.2.4.2  Порядка оформления прав пользования государственным имуществом Республики Башкортостан, утвержденного Постановление Правительства Республики Башкортостан от 29.12.2007 № 403, также в соответствии  со ст. 5 Федерального закона от 27.07.2010 3 210-ФЗ «Об организации предоставления государственных и муниципальных услуг»</w:t>
      </w:r>
      <w:r w:rsidRPr="007F6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F69C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782523">
        <w:rPr>
          <w:rFonts w:ascii="Times New Roman" w:hAnsi="Times New Roman" w:cs="Times New Roman"/>
          <w:sz w:val="28"/>
          <w:szCs w:val="28"/>
        </w:rPr>
        <w:t>Таштимеровский</w:t>
      </w:r>
      <w:r w:rsidRPr="007F69C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Абзелиловский район Республики Башкортостан</w:t>
      </w:r>
    </w:p>
    <w:p w:rsidR="007F69CE" w:rsidRPr="007F69CE" w:rsidRDefault="007F69CE" w:rsidP="007F69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9CE">
        <w:rPr>
          <w:rFonts w:ascii="Times New Roman" w:hAnsi="Times New Roman" w:cs="Times New Roman"/>
          <w:sz w:val="28"/>
          <w:szCs w:val="28"/>
        </w:rPr>
        <w:t>РЕШИЛ:</w:t>
      </w:r>
    </w:p>
    <w:p w:rsidR="007F69CE" w:rsidRPr="007F69CE" w:rsidRDefault="007F69CE" w:rsidP="007F69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9CE">
        <w:rPr>
          <w:rFonts w:ascii="Times New Roman" w:hAnsi="Times New Roman" w:cs="Times New Roman"/>
          <w:sz w:val="28"/>
          <w:szCs w:val="28"/>
        </w:rPr>
        <w:t>1. Внести в р</w:t>
      </w:r>
      <w:r w:rsidRPr="007F6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 Совета сельского поселения </w:t>
      </w:r>
      <w:r w:rsidR="00782523">
        <w:rPr>
          <w:rFonts w:ascii="Times New Roman" w:eastAsia="Calibri" w:hAnsi="Times New Roman" w:cs="Times New Roman"/>
          <w:sz w:val="28"/>
          <w:szCs w:val="28"/>
          <w:lang w:eastAsia="en-US"/>
        </w:rPr>
        <w:t>Таштимеровский</w:t>
      </w:r>
      <w:r w:rsidRPr="007F6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Абзелиловский район Республики Башкортостан </w:t>
      </w:r>
      <w:r w:rsidRPr="007F69CE">
        <w:rPr>
          <w:rFonts w:ascii="Times New Roman" w:hAnsi="Times New Roman" w:cs="Times New Roman"/>
          <w:sz w:val="28"/>
          <w:szCs w:val="28"/>
        </w:rPr>
        <w:t>№ 102 от 19.09.2019г. «</w:t>
      </w:r>
      <w:r w:rsidRPr="007F69CE">
        <w:rPr>
          <w:rFonts w:ascii="Times New Roman" w:hAnsi="Times New Roman" w:cs="Times New Roman"/>
          <w:iCs/>
          <w:sz w:val="28"/>
          <w:szCs w:val="28"/>
        </w:rPr>
        <w:t xml:space="preserve">Об утверждении Порядка оформления прав пользования муниципальным имуществом сельского поселения </w:t>
      </w:r>
      <w:r w:rsidR="00782523">
        <w:rPr>
          <w:rFonts w:ascii="Times New Roman" w:hAnsi="Times New Roman" w:cs="Times New Roman"/>
          <w:iCs/>
          <w:sz w:val="28"/>
          <w:szCs w:val="28"/>
        </w:rPr>
        <w:t>Таштимеровский</w:t>
      </w:r>
      <w:r w:rsidRPr="007F69CE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Абзелиловский район Республики Башкортостан и Методики определения годовой арендной платы за пользование муниципальным имуществом муниципального района Абзелиловский район Республики Башкортостан</w:t>
      </w:r>
      <w:r w:rsidRPr="007F69CE">
        <w:rPr>
          <w:rFonts w:ascii="Times New Roman" w:hAnsi="Times New Roman" w:cs="Times New Roman"/>
          <w:sz w:val="28"/>
          <w:szCs w:val="28"/>
        </w:rPr>
        <w:t xml:space="preserve">»  </w:t>
      </w:r>
      <w:r w:rsidRPr="007F6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изменения и дополнения:</w:t>
      </w:r>
    </w:p>
    <w:p w:rsidR="007F69CE" w:rsidRPr="007F69CE" w:rsidRDefault="007F69CE" w:rsidP="007F69C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69CE" w:rsidRPr="007F69CE" w:rsidRDefault="007F69CE" w:rsidP="007F69CE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F69CE">
        <w:rPr>
          <w:rFonts w:ascii="Times New Roman" w:eastAsia="Calibri" w:hAnsi="Times New Roman" w:cs="Times New Roman"/>
          <w:sz w:val="28"/>
          <w:szCs w:val="28"/>
          <w:lang w:eastAsia="en-US"/>
        </w:rPr>
        <w:t>п.4.6 раздела 4 «</w:t>
      </w:r>
      <w:r w:rsidRPr="007F69CE">
        <w:rPr>
          <w:rFonts w:ascii="Times New Roman" w:hAnsi="Times New Roman" w:cs="Times New Roman"/>
          <w:sz w:val="28"/>
          <w:szCs w:val="28"/>
        </w:rPr>
        <w:t xml:space="preserve"> Особенности передачи муниципального имущества </w:t>
      </w:r>
    </w:p>
    <w:p w:rsidR="007F69CE" w:rsidRPr="007F69CE" w:rsidRDefault="007F69CE" w:rsidP="007F69CE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7F69CE">
        <w:rPr>
          <w:rFonts w:ascii="Times New Roman" w:hAnsi="Times New Roman" w:cs="Times New Roman"/>
          <w:sz w:val="28"/>
          <w:szCs w:val="28"/>
        </w:rPr>
        <w:t>в доверительное управление» изложить в следующей редакции:</w:t>
      </w:r>
    </w:p>
    <w:p w:rsidR="007F69CE" w:rsidRPr="007F69CE" w:rsidRDefault="007F69CE" w:rsidP="007F69CE">
      <w:pPr>
        <w:rPr>
          <w:rFonts w:ascii="Times New Roman" w:hAnsi="Times New Roman" w:cs="Times New Roman"/>
          <w:sz w:val="28"/>
          <w:szCs w:val="28"/>
        </w:rPr>
      </w:pP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Для оформления договора доверительного управления государственным имуществом Республики Башкортостан без проведения торгов представляются следующие документы: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а) заявление о предоставлении государственного имущества в пользование по форме, утвержденной Минземимуществом РБ;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lastRenderedPageBreak/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6" w:history="1">
        <w:r w:rsidRPr="007F69CE">
          <w:rPr>
            <w:rStyle w:val="a6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7F69CE">
        <w:rPr>
          <w:sz w:val="28"/>
          <w:szCs w:val="28"/>
        </w:rPr>
        <w:t>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ж) перечень государственного имущества, предполагаемого к передаче в доверительное управление;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з) выписка из Единого государственного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открытии конкурсного производства;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и) выписка из Единого государственного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7" w:history="1">
        <w:r w:rsidRPr="007F69CE">
          <w:rPr>
            <w:rStyle w:val="a6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7F69CE">
        <w:rPr>
          <w:sz w:val="28"/>
          <w:szCs w:val="28"/>
        </w:rPr>
        <w:t>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к) выписка из Единого государственного реестра недвижимости (далее - ЕГРН) об основных характеристиках и зарегистрированных правах на объект недвижимости;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л) выписка из Единого реестра субъектов малого и среднего предпринимательства;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lastRenderedPageBreak/>
        <w:t>м) копия технической документации всех объектов недвижимости, включенных в перечень государственного имущества, предполагаемого к передаче в доверительное управление.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Документы, указанные в подпунктах "а" - "ж" настоящего пункта, представляются в Минземимущество РБ заявителем самостоятельно непосредственно в адрес Минземимущества РБ,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Региональном портале государственных и муниципальных услуг (далее - РПГУ) с использованием квалифицированной электронной подписи для заверения документов или при личном обращении заявителя.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Документы, указанные в подпунктах "з" - "л" настоящего пункта, запрашиваются Минземимуществом РБ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Документ, указанный в подпункте "м" настоящего пункта, запрашивается Минземимуществом РБ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Минземимуществу РБ.</w:t>
      </w:r>
    </w:p>
    <w:p w:rsidR="007F69CE" w:rsidRPr="007F69CE" w:rsidRDefault="007F69CE" w:rsidP="007F69CE">
      <w:pPr>
        <w:pStyle w:val="aa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7F69CE">
        <w:rPr>
          <w:sz w:val="28"/>
          <w:szCs w:val="28"/>
        </w:rPr>
        <w:t>При получении государственных и муниципальных услуг заявители имеют право на:</w:t>
      </w:r>
    </w:p>
    <w:p w:rsidR="007F69CE" w:rsidRPr="007F69CE" w:rsidRDefault="007F69CE" w:rsidP="007F69CE">
      <w:pPr>
        <w:rPr>
          <w:rFonts w:ascii="Times New Roman" w:hAnsi="Times New Roman" w:cs="Times New Roman"/>
          <w:sz w:val="28"/>
          <w:szCs w:val="28"/>
        </w:rPr>
      </w:pPr>
      <w:r w:rsidRPr="007F69CE">
        <w:rPr>
          <w:rFonts w:ascii="Times New Roman" w:hAnsi="Times New Roman" w:cs="Times New Roman"/>
          <w:sz w:val="28"/>
          <w:szCs w:val="28"/>
        </w:rPr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предусмотренном </w:t>
      </w:r>
      <w:hyperlink r:id="rId8" w:anchor="dst100372" w:history="1">
        <w:r w:rsidRPr="007F69CE">
          <w:rPr>
            <w:rStyle w:val="a6"/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7F69CE">
        <w:rPr>
          <w:rFonts w:ascii="Times New Roman" w:hAnsi="Times New Roman" w:cs="Times New Roman"/>
          <w:sz w:val="28"/>
          <w:szCs w:val="28"/>
        </w:rPr>
        <w:t> настоящего Федерального закона;</w:t>
      </w:r>
    </w:p>
    <w:p w:rsidR="007F69CE" w:rsidRPr="007F69CE" w:rsidRDefault="007F69CE" w:rsidP="007F69CE">
      <w:pPr>
        <w:rPr>
          <w:rFonts w:ascii="Times New Roman" w:hAnsi="Times New Roman" w:cs="Times New Roman"/>
          <w:sz w:val="28"/>
          <w:szCs w:val="28"/>
        </w:rPr>
      </w:pPr>
      <w:r w:rsidRPr="007F69CE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7F69CE" w:rsidRPr="007F69CE" w:rsidRDefault="007F69CE" w:rsidP="007F69CE">
      <w:pPr>
        <w:rPr>
          <w:rFonts w:ascii="Times New Roman" w:hAnsi="Times New Roman" w:cs="Times New Roman"/>
          <w:sz w:val="28"/>
          <w:szCs w:val="28"/>
        </w:rPr>
      </w:pPr>
      <w:r w:rsidRPr="007F69CE">
        <w:rPr>
          <w:rFonts w:ascii="Times New Roman" w:hAnsi="Times New Roman" w:cs="Times New Roman"/>
          <w:sz w:val="28"/>
          <w:szCs w:val="28"/>
        </w:rPr>
        <w:t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7F69CE" w:rsidRPr="007F69CE" w:rsidRDefault="007F69CE" w:rsidP="007F69CE">
      <w:pPr>
        <w:rPr>
          <w:rFonts w:ascii="Times New Roman" w:hAnsi="Times New Roman" w:cs="Times New Roman"/>
          <w:sz w:val="28"/>
          <w:szCs w:val="28"/>
        </w:rPr>
      </w:pPr>
      <w:r w:rsidRPr="007F69CE">
        <w:rPr>
          <w:rFonts w:ascii="Times New Roman" w:hAnsi="Times New Roman" w:cs="Times New Roman"/>
          <w:sz w:val="28"/>
          <w:szCs w:val="28"/>
        </w:rPr>
        <w:t>4) досудебное (внесудебное) рассмотрение жалоб в процессе получения государственных и (или) муниципальных услуг;</w:t>
      </w:r>
    </w:p>
    <w:p w:rsidR="007F69CE" w:rsidRPr="007F69CE" w:rsidRDefault="007F69CE" w:rsidP="007F69CE">
      <w:pPr>
        <w:rPr>
          <w:rFonts w:ascii="Times New Roman" w:hAnsi="Times New Roman" w:cs="Times New Roman"/>
          <w:sz w:val="28"/>
          <w:szCs w:val="28"/>
        </w:rPr>
      </w:pPr>
      <w:r w:rsidRPr="007F69CE">
        <w:rPr>
          <w:rFonts w:ascii="Times New Roman" w:hAnsi="Times New Roman" w:cs="Times New Roman"/>
          <w:sz w:val="28"/>
          <w:szCs w:val="28"/>
        </w:rPr>
        <w:t xml:space="preserve"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</w:t>
      </w:r>
      <w:r w:rsidRPr="007F69CE">
        <w:rPr>
          <w:rFonts w:ascii="Times New Roman" w:hAnsi="Times New Roman" w:cs="Times New Roman"/>
          <w:sz w:val="28"/>
          <w:szCs w:val="28"/>
        </w:rPr>
        <w:lastRenderedPageBreak/>
        <w:t>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7F69CE" w:rsidRPr="007F69CE" w:rsidRDefault="007F69CE" w:rsidP="007F69C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69CE" w:rsidRPr="007F69CE" w:rsidRDefault="007F69CE" w:rsidP="007F69CE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F69CE">
        <w:rPr>
          <w:rFonts w:ascii="Times New Roman" w:eastAsia="Calibri" w:hAnsi="Times New Roman" w:cs="Times New Roman"/>
          <w:sz w:val="28"/>
          <w:szCs w:val="28"/>
          <w:lang w:eastAsia="en-US"/>
        </w:rPr>
        <w:t>п.5.6. раздела 5 «</w:t>
      </w:r>
      <w:r w:rsidRPr="007F69CE">
        <w:rPr>
          <w:rFonts w:ascii="Times New Roman" w:hAnsi="Times New Roman" w:cs="Times New Roman"/>
          <w:sz w:val="28"/>
          <w:szCs w:val="28"/>
        </w:rPr>
        <w:t xml:space="preserve">Особенности передачи муниципального имущества  </w:t>
      </w:r>
    </w:p>
    <w:p w:rsidR="007F69CE" w:rsidRPr="007F69CE" w:rsidRDefault="007F69CE" w:rsidP="007F69CE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F69CE">
        <w:rPr>
          <w:rFonts w:ascii="Times New Roman" w:hAnsi="Times New Roman" w:cs="Times New Roman"/>
          <w:sz w:val="28"/>
          <w:szCs w:val="28"/>
        </w:rPr>
        <w:t>в безвозмездное пользование» изложить в следующей редакции:</w:t>
      </w:r>
    </w:p>
    <w:p w:rsidR="007F69CE" w:rsidRPr="007F69CE" w:rsidRDefault="007F69CE" w:rsidP="007F69CE">
      <w:pPr>
        <w:rPr>
          <w:rFonts w:ascii="Times New Roman" w:hAnsi="Times New Roman" w:cs="Times New Roman"/>
          <w:sz w:val="28"/>
          <w:szCs w:val="28"/>
        </w:rPr>
      </w:pPr>
    </w:p>
    <w:p w:rsidR="007F69CE" w:rsidRPr="007F69CE" w:rsidRDefault="007F69CE" w:rsidP="007F69CE">
      <w:pPr>
        <w:pStyle w:val="formattext"/>
        <w:spacing w:before="0" w:beforeAutospacing="0" w:after="24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Для оформления договора безвозмездного пользования государственным имуществом Республики Башкортостан без проведения торгов представляются следующие документы:</w:t>
      </w:r>
    </w:p>
    <w:p w:rsidR="007F69CE" w:rsidRPr="007F69CE" w:rsidRDefault="007F69CE" w:rsidP="007F69CE">
      <w:pPr>
        <w:pStyle w:val="formattext"/>
        <w:spacing w:before="0" w:beforeAutospacing="0" w:after="24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а) заявление о предоставлении государственного имущества в пользование по форме, утвержденной Минземимуществом РБ;</w:t>
      </w:r>
    </w:p>
    <w:p w:rsidR="007F69CE" w:rsidRPr="007F69CE" w:rsidRDefault="007F69CE" w:rsidP="007F69CE">
      <w:pPr>
        <w:pStyle w:val="formattext"/>
        <w:spacing w:before="0" w:beforeAutospacing="0" w:after="24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  <w:r w:rsidRPr="007F69CE">
        <w:rPr>
          <w:sz w:val="28"/>
          <w:szCs w:val="28"/>
        </w:rPr>
        <w:br/>
        <w:t xml:space="preserve">        в) учредительные документы юридического лица со всеми изменениями и дополнениями на дату подачи заявления и их копии;</w:t>
      </w:r>
    </w:p>
    <w:p w:rsidR="007F69CE" w:rsidRPr="007F69CE" w:rsidRDefault="007F69CE" w:rsidP="007F69CE">
      <w:pPr>
        <w:pStyle w:val="formattext"/>
        <w:spacing w:before="0" w:beforeAutospacing="0" w:after="24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9" w:history="1">
        <w:r w:rsidRPr="007F69CE">
          <w:rPr>
            <w:rStyle w:val="a6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7F69CE">
        <w:rPr>
          <w:sz w:val="28"/>
          <w:szCs w:val="28"/>
        </w:rPr>
        <w:t>;</w:t>
      </w:r>
    </w:p>
    <w:p w:rsidR="007F69CE" w:rsidRPr="007F69CE" w:rsidRDefault="007F69CE" w:rsidP="007F69CE">
      <w:pPr>
        <w:pStyle w:val="formattext"/>
        <w:spacing w:before="0" w:beforeAutospacing="0" w:after="24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F69CE" w:rsidRPr="007F69CE" w:rsidRDefault="007F69CE" w:rsidP="007F69CE">
      <w:pPr>
        <w:pStyle w:val="formattext"/>
        <w:spacing w:before="0" w:beforeAutospacing="0" w:after="24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7F69CE" w:rsidRPr="007F69CE" w:rsidRDefault="007F69CE" w:rsidP="007F69CE">
      <w:pPr>
        <w:pStyle w:val="formattext"/>
        <w:spacing w:before="0" w:beforeAutospacing="0" w:after="24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ж) перечень государственного имущества, предполагаемого к передаче в безвозмездное пользование;</w:t>
      </w:r>
    </w:p>
    <w:p w:rsidR="007F69CE" w:rsidRPr="007F69CE" w:rsidRDefault="007F69CE" w:rsidP="007F69CE">
      <w:pPr>
        <w:pStyle w:val="formattext"/>
        <w:spacing w:before="0" w:beforeAutospacing="0" w:after="24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з) выписка из ЕГРЮЛ;</w:t>
      </w:r>
    </w:p>
    <w:p w:rsidR="007F69CE" w:rsidRPr="007F69CE" w:rsidRDefault="007F69CE" w:rsidP="007F69CE">
      <w:pPr>
        <w:pStyle w:val="formattext"/>
        <w:spacing w:before="0" w:beforeAutospacing="0" w:after="24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lastRenderedPageBreak/>
        <w:t>и) выписка из ЕГРИП;</w:t>
      </w:r>
    </w:p>
    <w:p w:rsidR="007F69CE" w:rsidRPr="007F69CE" w:rsidRDefault="007F69CE" w:rsidP="007F69CE">
      <w:pPr>
        <w:pStyle w:val="formattext"/>
        <w:spacing w:before="0" w:beforeAutospacing="0" w:after="24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к) выписка из ЕГРН;</w:t>
      </w:r>
    </w:p>
    <w:p w:rsidR="007F69CE" w:rsidRPr="007F69CE" w:rsidRDefault="007F69CE" w:rsidP="007F69CE">
      <w:pPr>
        <w:pStyle w:val="formattext"/>
        <w:spacing w:before="0" w:beforeAutospacing="0" w:after="24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л) выписка из Единого реестра субъектов малого и среднего предпринимательства</w:t>
      </w:r>
    </w:p>
    <w:p w:rsidR="007F69CE" w:rsidRPr="007F69CE" w:rsidRDefault="007F69CE" w:rsidP="007F69CE">
      <w:pPr>
        <w:pStyle w:val="formattext"/>
        <w:spacing w:before="0" w:beforeAutospacing="0" w:after="24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м) копия технической документации всех объектов недвижимости, включенных в перечень государственного имущества, предполагаемого к передаче в безвозмездное пользование.</w:t>
      </w:r>
    </w:p>
    <w:p w:rsidR="007F69CE" w:rsidRPr="007F69CE" w:rsidRDefault="007F69CE" w:rsidP="007F69CE">
      <w:pPr>
        <w:pStyle w:val="formattext"/>
        <w:spacing w:before="0" w:beforeAutospacing="0" w:after="24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Документы, указанные в подпунктах "а" - "ж" настоящего пункта, представляются в Минземимущество РБ заявителем самостоятельно непосредственно в адрес Минземимущества РБ,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7F69CE" w:rsidRPr="007F69CE" w:rsidRDefault="007F69CE" w:rsidP="007F69CE">
      <w:pPr>
        <w:pStyle w:val="formattext"/>
        <w:spacing w:before="0" w:beforeAutospacing="0" w:after="24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Документы, указанные в подпунктах "з" - "л" настоящего пункта, запрашиваются Минземимуществом РБ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</w:t>
      </w:r>
    </w:p>
    <w:p w:rsidR="007F69CE" w:rsidRPr="007F69CE" w:rsidRDefault="007F69CE" w:rsidP="007F69CE">
      <w:pPr>
        <w:pStyle w:val="formattext"/>
        <w:spacing w:before="0" w:beforeAutospacing="0" w:after="24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окументы, если они не представлены заявителем по собственной инициативе.</w:t>
      </w:r>
    </w:p>
    <w:p w:rsidR="007F69CE" w:rsidRPr="007F69CE" w:rsidRDefault="007F69CE" w:rsidP="007F69C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F69CE">
        <w:rPr>
          <w:rFonts w:ascii="Times New Roman" w:hAnsi="Times New Roman" w:cs="Times New Roman"/>
          <w:sz w:val="28"/>
          <w:szCs w:val="28"/>
        </w:rPr>
        <w:t>Документ, указанный в подпункте "м" настоящего пункта, запрашивается Минземимуществом РБ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Минземимуществу РБ.</w:t>
      </w:r>
    </w:p>
    <w:p w:rsidR="007F69CE" w:rsidRPr="007F69CE" w:rsidRDefault="007F69CE" w:rsidP="007F69CE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F69CE">
        <w:rPr>
          <w:rFonts w:ascii="Times New Roman" w:eastAsia="Calibri" w:hAnsi="Times New Roman" w:cs="Times New Roman"/>
          <w:sz w:val="28"/>
          <w:szCs w:val="28"/>
          <w:lang w:eastAsia="en-US"/>
        </w:rPr>
        <w:t>п.6.4 раздела 6 «</w:t>
      </w:r>
      <w:r w:rsidRPr="007F69CE">
        <w:rPr>
          <w:rFonts w:ascii="Times New Roman" w:hAnsi="Times New Roman" w:cs="Times New Roman"/>
          <w:sz w:val="28"/>
          <w:szCs w:val="28"/>
        </w:rPr>
        <w:t>Особенности передачи муниципального имущества</w:t>
      </w:r>
    </w:p>
    <w:p w:rsidR="007F69CE" w:rsidRPr="007F69CE" w:rsidRDefault="007F69CE" w:rsidP="007F69CE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F69CE">
        <w:rPr>
          <w:rFonts w:ascii="Times New Roman" w:hAnsi="Times New Roman" w:cs="Times New Roman"/>
          <w:sz w:val="28"/>
          <w:szCs w:val="28"/>
        </w:rPr>
        <w:t xml:space="preserve">  в аренду» изложить в следующей редакции:</w:t>
      </w:r>
    </w:p>
    <w:p w:rsidR="007F69CE" w:rsidRPr="007F69CE" w:rsidRDefault="007F69CE" w:rsidP="007F69CE">
      <w:pPr>
        <w:rPr>
          <w:rFonts w:ascii="Times New Roman" w:hAnsi="Times New Roman" w:cs="Times New Roman"/>
          <w:sz w:val="28"/>
          <w:szCs w:val="28"/>
        </w:rPr>
      </w:pP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Для оформления договора аренды государственного имущества Республики Башкортостан без проведения торгов представляются следующие документы: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а) заявление о предоставлении государственного имущества в пользование по форме, утвержденной Минземимуществом РБ;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lastRenderedPageBreak/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0" w:history="1">
        <w:r w:rsidRPr="007F69CE">
          <w:rPr>
            <w:rStyle w:val="a6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7F69CE">
        <w:rPr>
          <w:sz w:val="28"/>
          <w:szCs w:val="28"/>
        </w:rPr>
        <w:t>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ж) перечень государственного имущества, предполагаемого к передаче в аренду;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з) выписка из ЕГРЮЛ;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и) выписка из ЕГРИП;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к) выписка из ЕГРН;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л) выписка из Единого реестра субъектов малого и среднего предпринимательства;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м) копия технической документации всех объектов недвижимости, включенных в перечень государственного имущества, предполагаемого к передаче в аренду.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Документы, указанные в подпунктах "а" - "ж" настоящего пункта, представляются в Минземимущество РБ заявителем самостоятельно непосредственно в адрес Минземимущества РБ,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  <w:r w:rsidRPr="007F69CE">
        <w:rPr>
          <w:sz w:val="28"/>
          <w:szCs w:val="28"/>
        </w:rPr>
        <w:br/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t>Документы, указанные в подпунктах "з" - "л" настоящего пункта, запрашиваются Минземимуществом РБ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7F69CE" w:rsidRPr="007F69CE" w:rsidRDefault="007F69CE" w:rsidP="007F69CE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7F69CE">
        <w:rPr>
          <w:sz w:val="28"/>
          <w:szCs w:val="28"/>
        </w:rPr>
        <w:lastRenderedPageBreak/>
        <w:t>Документ, указанный в подпункте "м" настоящего пункта, запрашивается Минземимуществом РБ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Минземимуществу РБ.</w:t>
      </w:r>
    </w:p>
    <w:p w:rsidR="007F69CE" w:rsidRPr="007F69CE" w:rsidRDefault="007F69CE" w:rsidP="007F69CE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</w:p>
    <w:p w:rsidR="007F69CE" w:rsidRPr="007F69CE" w:rsidRDefault="007F69CE" w:rsidP="007F69CE">
      <w:pPr>
        <w:spacing w:after="2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69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абзац п.3.4.2 изложить в следующей редакции</w:t>
      </w:r>
    </w:p>
    <w:p w:rsidR="007F69CE" w:rsidRPr="007F69CE" w:rsidRDefault="007F69CE" w:rsidP="007F69CE">
      <w:pPr>
        <w:rPr>
          <w:rFonts w:ascii="Times New Roman" w:hAnsi="Times New Roman" w:cs="Times New Roman"/>
          <w:sz w:val="28"/>
          <w:szCs w:val="28"/>
        </w:rPr>
      </w:pPr>
      <w:r w:rsidRPr="007F69CE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рассмотрения заявления о передаче без проведения торгов государственного имущества в пользование не должен превышать тридцати календарных дней со дня поступления заявления в Минземимущество РБ, за исключением заявлений субъектов малого и среднего предпринимательства, по которым срок рассмотрения не должен превышать двадцати трех календарных дней.</w:t>
      </w:r>
    </w:p>
    <w:p w:rsidR="007F69CE" w:rsidRPr="007F69CE" w:rsidRDefault="007F69CE" w:rsidP="007F69CE">
      <w:pPr>
        <w:spacing w:after="2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69CE" w:rsidRPr="007F69CE" w:rsidRDefault="007F69CE" w:rsidP="007F6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7F69C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здание администрации сельского поселения </w:t>
      </w:r>
      <w:r w:rsidR="00782523">
        <w:rPr>
          <w:rFonts w:ascii="Times New Roman" w:hAnsi="Times New Roman" w:cs="Times New Roman"/>
          <w:sz w:val="28"/>
          <w:szCs w:val="28"/>
        </w:rPr>
        <w:t>Таштимеровский</w:t>
      </w:r>
      <w:r w:rsidRPr="007F69C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Абзелиловский район Республики Башкортостан.</w:t>
      </w:r>
    </w:p>
    <w:p w:rsidR="007F69CE" w:rsidRPr="007F69CE" w:rsidRDefault="007F69CE" w:rsidP="007F69CE">
      <w:pPr>
        <w:rPr>
          <w:rFonts w:ascii="Times New Roman" w:hAnsi="Times New Roman" w:cs="Times New Roman"/>
          <w:sz w:val="28"/>
          <w:szCs w:val="28"/>
        </w:rPr>
      </w:pPr>
    </w:p>
    <w:p w:rsidR="007F69CE" w:rsidRPr="007F69CE" w:rsidRDefault="007F69CE" w:rsidP="007F69CE">
      <w:pPr>
        <w:rPr>
          <w:rFonts w:ascii="Times New Roman" w:hAnsi="Times New Roman" w:cs="Times New Roman"/>
          <w:sz w:val="28"/>
          <w:szCs w:val="28"/>
        </w:rPr>
      </w:pPr>
    </w:p>
    <w:p w:rsidR="007F69CE" w:rsidRPr="007F69CE" w:rsidRDefault="007F69CE" w:rsidP="007F69CE">
      <w:pPr>
        <w:rPr>
          <w:rFonts w:ascii="Times New Roman" w:hAnsi="Times New Roman" w:cs="Times New Roman"/>
          <w:sz w:val="28"/>
          <w:szCs w:val="28"/>
        </w:rPr>
      </w:pPr>
      <w:r w:rsidRPr="007F69C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F69CE" w:rsidRPr="007F69CE" w:rsidRDefault="00782523" w:rsidP="007F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Таштимеровский</w:t>
      </w:r>
      <w:r w:rsidR="007F69CE" w:rsidRPr="007F69C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</w:t>
      </w:r>
    </w:p>
    <w:p w:rsidR="007F69CE" w:rsidRPr="007F69CE" w:rsidRDefault="007F69CE" w:rsidP="007F69CE">
      <w:pPr>
        <w:rPr>
          <w:rFonts w:ascii="Times New Roman" w:hAnsi="Times New Roman" w:cs="Times New Roman"/>
          <w:i/>
          <w:sz w:val="28"/>
          <w:szCs w:val="28"/>
        </w:rPr>
      </w:pPr>
      <w:r w:rsidRPr="007F69CE">
        <w:rPr>
          <w:rFonts w:ascii="Times New Roman" w:hAnsi="Times New Roman" w:cs="Times New Roman"/>
          <w:sz w:val="28"/>
          <w:szCs w:val="28"/>
        </w:rPr>
        <w:t xml:space="preserve">Абзелиловский район Республики Башкортостан: ________ </w:t>
      </w:r>
      <w:r w:rsidR="00782523">
        <w:rPr>
          <w:rFonts w:ascii="Times New Roman" w:hAnsi="Times New Roman" w:cs="Times New Roman"/>
          <w:sz w:val="28"/>
          <w:szCs w:val="28"/>
        </w:rPr>
        <w:t xml:space="preserve">  Абсадиева В.С.</w:t>
      </w:r>
      <w:r w:rsidRPr="007F6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7F69CE">
        <w:rPr>
          <w:rFonts w:ascii="Times New Roman" w:hAnsi="Times New Roman" w:cs="Times New Roman"/>
          <w:i/>
          <w:sz w:val="28"/>
          <w:szCs w:val="28"/>
        </w:rPr>
        <w:tab/>
      </w:r>
      <w:r w:rsidRPr="007F69CE">
        <w:rPr>
          <w:rFonts w:ascii="Times New Roman" w:hAnsi="Times New Roman" w:cs="Times New Roman"/>
          <w:i/>
          <w:sz w:val="28"/>
          <w:szCs w:val="28"/>
        </w:rPr>
        <w:tab/>
      </w:r>
      <w:r w:rsidRPr="007F69CE">
        <w:rPr>
          <w:rFonts w:ascii="Times New Roman" w:hAnsi="Times New Roman" w:cs="Times New Roman"/>
          <w:i/>
          <w:sz w:val="28"/>
          <w:szCs w:val="28"/>
        </w:rPr>
        <w:tab/>
        <w:t xml:space="preserve">          </w:t>
      </w:r>
    </w:p>
    <w:p w:rsidR="007F69CE" w:rsidRPr="007F69CE" w:rsidRDefault="007F69CE" w:rsidP="007F69CE">
      <w:pPr>
        <w:rPr>
          <w:rFonts w:ascii="Times New Roman" w:hAnsi="Times New Roman" w:cs="Times New Roman"/>
          <w:sz w:val="28"/>
          <w:szCs w:val="28"/>
        </w:rPr>
      </w:pPr>
    </w:p>
    <w:p w:rsidR="00C66411" w:rsidRPr="007F69CE" w:rsidRDefault="00C66411" w:rsidP="0061453E">
      <w:pPr>
        <w:rPr>
          <w:rFonts w:ascii="Times New Roman" w:hAnsi="Times New Roman" w:cs="Times New Roman"/>
          <w:sz w:val="28"/>
          <w:szCs w:val="28"/>
        </w:rPr>
      </w:pPr>
    </w:p>
    <w:p w:rsidR="00090D72" w:rsidRDefault="00090D72" w:rsidP="00090D72">
      <w:pPr>
        <w:rPr>
          <w:vanish/>
        </w:rPr>
      </w:pPr>
    </w:p>
    <w:sectPr w:rsidR="00090D72" w:rsidSect="002B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7375E"/>
    <w:multiLevelType w:val="hybridMultilevel"/>
    <w:tmpl w:val="1E0AA8DC"/>
    <w:lvl w:ilvl="0" w:tplc="55ECB6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84831"/>
    <w:multiLevelType w:val="hybridMultilevel"/>
    <w:tmpl w:val="1E1EBADC"/>
    <w:lvl w:ilvl="0" w:tplc="6694A27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B6"/>
    <w:rsid w:val="00023E90"/>
    <w:rsid w:val="00041A39"/>
    <w:rsid w:val="00042F91"/>
    <w:rsid w:val="00090D72"/>
    <w:rsid w:val="000D4522"/>
    <w:rsid w:val="000E7FCA"/>
    <w:rsid w:val="000F735C"/>
    <w:rsid w:val="00107A4D"/>
    <w:rsid w:val="001376C0"/>
    <w:rsid w:val="0017239C"/>
    <w:rsid w:val="00172438"/>
    <w:rsid w:val="0018196D"/>
    <w:rsid w:val="001877B4"/>
    <w:rsid w:val="001955C5"/>
    <w:rsid w:val="00241952"/>
    <w:rsid w:val="0026234B"/>
    <w:rsid w:val="00271638"/>
    <w:rsid w:val="002B12D1"/>
    <w:rsid w:val="002C67E8"/>
    <w:rsid w:val="002D6A40"/>
    <w:rsid w:val="002F2AD4"/>
    <w:rsid w:val="00321C56"/>
    <w:rsid w:val="00326455"/>
    <w:rsid w:val="0035223D"/>
    <w:rsid w:val="003702D0"/>
    <w:rsid w:val="003F2F5C"/>
    <w:rsid w:val="004160E5"/>
    <w:rsid w:val="004242D3"/>
    <w:rsid w:val="00476BCE"/>
    <w:rsid w:val="004D36BC"/>
    <w:rsid w:val="004F244B"/>
    <w:rsid w:val="0051399D"/>
    <w:rsid w:val="00527335"/>
    <w:rsid w:val="0055364D"/>
    <w:rsid w:val="00555402"/>
    <w:rsid w:val="0056383C"/>
    <w:rsid w:val="00590018"/>
    <w:rsid w:val="005A5D2F"/>
    <w:rsid w:val="005B410E"/>
    <w:rsid w:val="00600CCF"/>
    <w:rsid w:val="0061453E"/>
    <w:rsid w:val="0063386C"/>
    <w:rsid w:val="00723FB4"/>
    <w:rsid w:val="00744CDE"/>
    <w:rsid w:val="00762F83"/>
    <w:rsid w:val="00782523"/>
    <w:rsid w:val="00797169"/>
    <w:rsid w:val="007A32A0"/>
    <w:rsid w:val="007C6FB3"/>
    <w:rsid w:val="007F69CE"/>
    <w:rsid w:val="008A6531"/>
    <w:rsid w:val="008B04FF"/>
    <w:rsid w:val="008B750B"/>
    <w:rsid w:val="00921F41"/>
    <w:rsid w:val="0096652D"/>
    <w:rsid w:val="00966DA7"/>
    <w:rsid w:val="009E0983"/>
    <w:rsid w:val="00A0008C"/>
    <w:rsid w:val="00A95BAB"/>
    <w:rsid w:val="00B20C81"/>
    <w:rsid w:val="00B43979"/>
    <w:rsid w:val="00B6597D"/>
    <w:rsid w:val="00B96CF3"/>
    <w:rsid w:val="00BD5D26"/>
    <w:rsid w:val="00BE4153"/>
    <w:rsid w:val="00BF0129"/>
    <w:rsid w:val="00C3293D"/>
    <w:rsid w:val="00C44E25"/>
    <w:rsid w:val="00C54D9F"/>
    <w:rsid w:val="00C66411"/>
    <w:rsid w:val="00C83146"/>
    <w:rsid w:val="00C934E1"/>
    <w:rsid w:val="00CA60B6"/>
    <w:rsid w:val="00D17844"/>
    <w:rsid w:val="00D41701"/>
    <w:rsid w:val="00D6549C"/>
    <w:rsid w:val="00DE4CE0"/>
    <w:rsid w:val="00E32927"/>
    <w:rsid w:val="00E37386"/>
    <w:rsid w:val="00E62C29"/>
    <w:rsid w:val="00EA1B8F"/>
    <w:rsid w:val="00EA753B"/>
    <w:rsid w:val="00EC5E4B"/>
    <w:rsid w:val="00EC7DF9"/>
    <w:rsid w:val="00F12FD6"/>
    <w:rsid w:val="00F17B44"/>
    <w:rsid w:val="00F571B5"/>
    <w:rsid w:val="00F72017"/>
    <w:rsid w:val="00FD4B27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8A9D1-4759-4609-AC1F-99292CE5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C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326455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26455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26455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5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2645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2645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26455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paragraph" w:styleId="a4">
    <w:name w:val="Title"/>
    <w:basedOn w:val="a"/>
    <w:link w:val="a5"/>
    <w:qFormat/>
    <w:rsid w:val="00326455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645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1955C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1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2D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C5E4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Title">
    <w:name w:val="ConsTitle"/>
    <w:rsid w:val="00041A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17B44"/>
    <w:pPr>
      <w:spacing w:line="300" w:lineRule="auto"/>
      <w:ind w:left="720" w:firstLine="160"/>
      <w:contextualSpacing/>
      <w:jc w:val="both"/>
    </w:pPr>
    <w:rPr>
      <w:sz w:val="16"/>
      <w:szCs w:val="16"/>
    </w:rPr>
  </w:style>
  <w:style w:type="paragraph" w:customStyle="1" w:styleId="ConsPlusNormal">
    <w:name w:val="ConsPlusNormal"/>
    <w:rsid w:val="00F17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uiPriority w:val="99"/>
    <w:unhideWhenUsed/>
    <w:rsid w:val="005139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nippetresultinfo-leftblock">
    <w:name w:val="snippetresultinfo-leftblock"/>
    <w:basedOn w:val="a0"/>
    <w:rsid w:val="004D36BC"/>
  </w:style>
  <w:style w:type="paragraph" w:customStyle="1" w:styleId="formattext">
    <w:name w:val="formattext"/>
    <w:basedOn w:val="a"/>
    <w:rsid w:val="007F69C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f88f749621522c09def820eb371d7876beef9c10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076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99B8-E4EA-4A10-A751-DD460A0E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управдел</cp:lastModifiedBy>
  <cp:revision>97</cp:revision>
  <cp:lastPrinted>2022-06-23T06:08:00Z</cp:lastPrinted>
  <dcterms:created xsi:type="dcterms:W3CDTF">2019-03-04T05:56:00Z</dcterms:created>
  <dcterms:modified xsi:type="dcterms:W3CDTF">2022-06-23T07:11:00Z</dcterms:modified>
</cp:coreProperties>
</file>